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C90" w:rsidRPr="00CC74AD" w:rsidRDefault="00A22238" w:rsidP="00305F02">
      <w:pPr>
        <w:jc w:val="center"/>
        <w:rPr>
          <w:rFonts w:ascii="標楷體" w:eastAsia="標楷體" w:hAnsi="標楷體"/>
          <w:b/>
          <w:sz w:val="28"/>
          <w:szCs w:val="28"/>
        </w:rPr>
      </w:pPr>
      <w:r>
        <w:rPr>
          <w:rFonts w:ascii="標楷體" w:eastAsia="標楷體" w:hAnsi="標楷體" w:hint="eastAsia"/>
          <w:b/>
          <w:sz w:val="28"/>
          <w:szCs w:val="28"/>
        </w:rPr>
        <w:t>11</w:t>
      </w:r>
      <w:r w:rsidR="000037D0">
        <w:rPr>
          <w:rFonts w:ascii="標楷體" w:eastAsia="標楷體" w:hAnsi="標楷體"/>
          <w:b/>
          <w:sz w:val="28"/>
          <w:szCs w:val="28"/>
        </w:rPr>
        <w:t>3</w:t>
      </w:r>
      <w:r w:rsidR="00305F02" w:rsidRPr="00CC74AD">
        <w:rPr>
          <w:rFonts w:ascii="標楷體" w:eastAsia="標楷體" w:hAnsi="標楷體" w:hint="eastAsia"/>
          <w:b/>
          <w:sz w:val="28"/>
          <w:szCs w:val="28"/>
        </w:rPr>
        <w:t>學年度中興商工性別平等教育融入教學教案設計</w:t>
      </w:r>
    </w:p>
    <w:tbl>
      <w:tblPr>
        <w:tblW w:w="8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8"/>
        <w:gridCol w:w="360"/>
        <w:gridCol w:w="3240"/>
        <w:gridCol w:w="1416"/>
        <w:gridCol w:w="425"/>
        <w:gridCol w:w="780"/>
        <w:gridCol w:w="1083"/>
      </w:tblGrid>
      <w:tr w:rsidR="00305F02" w:rsidRPr="00CC74AD" w:rsidTr="00CC74AD">
        <w:trPr>
          <w:trHeight w:val="454"/>
        </w:trPr>
        <w:tc>
          <w:tcPr>
            <w:tcW w:w="8412" w:type="dxa"/>
            <w:gridSpan w:val="7"/>
            <w:tcBorders>
              <w:top w:val="single" w:sz="18" w:space="0" w:color="auto"/>
              <w:left w:val="single" w:sz="18" w:space="0" w:color="auto"/>
              <w:right w:val="single" w:sz="18" w:space="0" w:color="auto"/>
            </w:tcBorders>
          </w:tcPr>
          <w:p w:rsidR="00305F02" w:rsidRPr="00CC74AD" w:rsidRDefault="00305F02">
            <w:pPr>
              <w:rPr>
                <w:rFonts w:ascii="標楷體" w:eastAsia="標楷體" w:hAnsi="標楷體"/>
              </w:rPr>
            </w:pPr>
            <w:r w:rsidRPr="00CC74AD">
              <w:rPr>
                <w:rFonts w:ascii="標楷體" w:eastAsia="標楷體" w:hAnsi="標楷體" w:hint="eastAsia"/>
              </w:rPr>
              <w:t>主題:</w:t>
            </w:r>
            <w:r w:rsidR="005B6071">
              <w:rPr>
                <w:rFonts w:ascii="標楷體" w:eastAsia="標楷體" w:hAnsi="標楷體" w:hint="eastAsia"/>
              </w:rPr>
              <w:t>從</w:t>
            </w:r>
            <w:r w:rsidR="00A22238">
              <w:rPr>
                <w:rFonts w:ascii="標楷體" w:eastAsia="標楷體" w:hAnsi="標楷體" w:cs="Times New Roman" w:hint="eastAsia"/>
                <w:kern w:val="0"/>
                <w:szCs w:val="24"/>
              </w:rPr>
              <w:t>基本電</w:t>
            </w:r>
            <w:r w:rsidR="00D13E5D">
              <w:rPr>
                <w:rFonts w:ascii="標楷體" w:eastAsia="標楷體" w:hAnsi="標楷體" w:cs="Times New Roman" w:hint="eastAsia"/>
                <w:kern w:val="0"/>
                <w:szCs w:val="24"/>
              </w:rPr>
              <w:t>學</w:t>
            </w:r>
            <w:r w:rsidR="00FB4CDA" w:rsidRPr="00FB4CDA">
              <w:rPr>
                <w:rFonts w:ascii="標楷體" w:eastAsia="標楷體" w:hAnsi="標楷體" w:cs="Times New Roman" w:hint="eastAsia"/>
                <w:kern w:val="0"/>
                <w:szCs w:val="24"/>
              </w:rPr>
              <w:t>課程教學中</w:t>
            </w:r>
            <w:r w:rsidR="005B6071">
              <w:rPr>
                <w:rFonts w:ascii="標楷體" w:eastAsia="標楷體" w:hAnsi="標楷體" w:cs="Times New Roman" w:hint="eastAsia"/>
                <w:kern w:val="0"/>
                <w:szCs w:val="24"/>
              </w:rPr>
              <w:t>學習</w:t>
            </w:r>
            <w:r w:rsidR="00FB4CDA" w:rsidRPr="00FB4CDA">
              <w:rPr>
                <w:rFonts w:ascii="標楷體" w:eastAsia="標楷體" w:hAnsi="標楷體" w:cs="Times New Roman" w:hint="eastAsia"/>
                <w:kern w:val="0"/>
                <w:szCs w:val="24"/>
              </w:rPr>
              <w:t>兩性平等</w:t>
            </w:r>
          </w:p>
        </w:tc>
      </w:tr>
      <w:tr w:rsidR="00305F02" w:rsidRPr="00CC74AD" w:rsidTr="00CC74AD">
        <w:trPr>
          <w:trHeight w:val="1935"/>
        </w:trPr>
        <w:tc>
          <w:tcPr>
            <w:tcW w:w="8412" w:type="dxa"/>
            <w:gridSpan w:val="7"/>
            <w:tcBorders>
              <w:left w:val="single" w:sz="18" w:space="0" w:color="auto"/>
              <w:bottom w:val="single" w:sz="4" w:space="0" w:color="auto"/>
              <w:right w:val="single" w:sz="18" w:space="0" w:color="auto"/>
            </w:tcBorders>
          </w:tcPr>
          <w:p w:rsidR="00305F02" w:rsidRPr="00CC74AD" w:rsidRDefault="00305F02">
            <w:pPr>
              <w:rPr>
                <w:rFonts w:ascii="標楷體" w:eastAsia="標楷體" w:hAnsi="標楷體"/>
              </w:rPr>
            </w:pPr>
            <w:r w:rsidRPr="00CC74AD">
              <w:rPr>
                <w:rFonts w:ascii="標楷體" w:eastAsia="標楷體" w:hAnsi="標楷體" w:hint="eastAsia"/>
              </w:rPr>
              <w:t>主要性別平等教育學習內涵:</w:t>
            </w:r>
            <w:r w:rsidR="00FB4CDA" w:rsidRPr="00FB4CDA">
              <w:rPr>
                <w:rFonts w:ascii="新細明體" w:eastAsia="新細明體" w:hAnsi="新細明體" w:cs="Times New Roman" w:hint="eastAsia"/>
                <w:kern w:val="0"/>
                <w:szCs w:val="24"/>
              </w:rPr>
              <w:t xml:space="preserve"> </w:t>
            </w:r>
            <w:r w:rsidR="00FB4CDA" w:rsidRPr="00FB4CDA">
              <w:rPr>
                <w:rFonts w:ascii="標楷體" w:eastAsia="標楷體" w:hAnsi="標楷體" w:cs="Times New Roman" w:hint="eastAsia"/>
                <w:kern w:val="0"/>
                <w:szCs w:val="24"/>
              </w:rPr>
              <w:t>傳統性別印象與情感的歸屬，在現今社會中已經產生明顯的變化，希望藉由『因為我是，所以我很快樂』的課程內容，讓學生能了解每個人都有其吸引人的地方，進而喜納自己的身體特質，能夠愛自己也愛別人；透過角色扮演、廣告影片引導、圖文書創作等自覺，能以新角度詮釋男與女之間的角色關係。</w:t>
            </w:r>
          </w:p>
        </w:tc>
      </w:tr>
      <w:tr w:rsidR="00305F02" w:rsidRPr="00CC74AD" w:rsidTr="000A00F9">
        <w:tc>
          <w:tcPr>
            <w:tcW w:w="1468" w:type="dxa"/>
            <w:gridSpan w:val="2"/>
            <w:tcBorders>
              <w:left w:val="single" w:sz="18" w:space="0" w:color="auto"/>
            </w:tcBorders>
            <w:vAlign w:val="center"/>
          </w:tcPr>
          <w:p w:rsidR="00305F02" w:rsidRPr="00CC74AD" w:rsidRDefault="00305F02" w:rsidP="00305F02">
            <w:pPr>
              <w:spacing w:beforeLines="30" w:before="108" w:afterLines="30" w:after="108"/>
              <w:jc w:val="center"/>
              <w:rPr>
                <w:rFonts w:ascii="標楷體" w:eastAsia="標楷體" w:hAnsi="標楷體"/>
                <w:color w:val="000000"/>
                <w:szCs w:val="18"/>
              </w:rPr>
            </w:pPr>
            <w:r w:rsidRPr="00CC74AD">
              <w:rPr>
                <w:rFonts w:ascii="標楷體" w:eastAsia="標楷體" w:hAnsi="標楷體" w:hint="eastAsia"/>
                <w:color w:val="000000"/>
                <w:szCs w:val="18"/>
              </w:rPr>
              <w:t>融入單元</w:t>
            </w:r>
          </w:p>
        </w:tc>
        <w:tc>
          <w:tcPr>
            <w:tcW w:w="3240" w:type="dxa"/>
            <w:vAlign w:val="center"/>
          </w:tcPr>
          <w:p w:rsidR="00305F02" w:rsidRDefault="00A22238" w:rsidP="00305F02">
            <w:pPr>
              <w:spacing w:beforeLines="30" w:before="108" w:afterLines="30" w:after="108"/>
              <w:jc w:val="center"/>
              <w:rPr>
                <w:rFonts w:ascii="標楷體" w:eastAsia="標楷體" w:hAnsi="標楷體" w:cs="Times New Roman"/>
                <w:kern w:val="0"/>
                <w:szCs w:val="24"/>
              </w:rPr>
            </w:pPr>
            <w:r>
              <w:rPr>
                <w:rFonts w:ascii="標楷體" w:eastAsia="標楷體" w:hAnsi="標楷體" w:cs="Times New Roman" w:hint="eastAsia"/>
                <w:kern w:val="0"/>
                <w:szCs w:val="24"/>
              </w:rPr>
              <w:t>基本電</w:t>
            </w:r>
            <w:r w:rsidR="00D13E5D">
              <w:rPr>
                <w:rFonts w:ascii="標楷體" w:eastAsia="標楷體" w:hAnsi="標楷體" w:cs="Times New Roman" w:hint="eastAsia"/>
                <w:kern w:val="0"/>
                <w:szCs w:val="24"/>
              </w:rPr>
              <w:t>學</w:t>
            </w:r>
          </w:p>
          <w:p w:rsidR="00FB4CDA" w:rsidRPr="00CC74AD" w:rsidRDefault="00A22238" w:rsidP="00305F02">
            <w:pPr>
              <w:spacing w:beforeLines="30" w:before="108" w:afterLines="30" w:after="108"/>
              <w:jc w:val="center"/>
              <w:rPr>
                <w:rFonts w:ascii="標楷體" w:eastAsia="標楷體" w:hAnsi="標楷體"/>
                <w:color w:val="000000"/>
                <w:szCs w:val="18"/>
              </w:rPr>
            </w:pPr>
            <w:r>
              <w:rPr>
                <w:rFonts w:ascii="標楷體" w:eastAsia="標楷體" w:hAnsi="標楷體" w:cs="Times New Roman" w:hint="eastAsia"/>
                <w:kern w:val="0"/>
                <w:szCs w:val="24"/>
              </w:rPr>
              <w:t>電阻器</w:t>
            </w:r>
          </w:p>
        </w:tc>
        <w:tc>
          <w:tcPr>
            <w:tcW w:w="1841" w:type="dxa"/>
            <w:gridSpan w:val="2"/>
            <w:vAlign w:val="center"/>
          </w:tcPr>
          <w:p w:rsidR="00305F02" w:rsidRPr="00CC74AD" w:rsidRDefault="00305F02" w:rsidP="00305F02">
            <w:pPr>
              <w:spacing w:beforeLines="30" w:before="108" w:afterLines="30" w:after="108"/>
              <w:jc w:val="center"/>
              <w:rPr>
                <w:rFonts w:ascii="標楷體" w:eastAsia="標楷體" w:hAnsi="標楷體"/>
                <w:color w:val="000000"/>
                <w:szCs w:val="18"/>
              </w:rPr>
            </w:pPr>
            <w:r w:rsidRPr="00CC74AD">
              <w:rPr>
                <w:rFonts w:ascii="標楷體" w:eastAsia="標楷體" w:hAnsi="標楷體" w:hint="eastAsia"/>
                <w:color w:val="000000"/>
                <w:szCs w:val="18"/>
              </w:rPr>
              <w:t>適用年級</w:t>
            </w:r>
            <w:r w:rsidR="00CC74AD">
              <w:rPr>
                <w:rFonts w:ascii="標楷體" w:eastAsia="標楷體" w:hAnsi="標楷體" w:hint="eastAsia"/>
                <w:color w:val="000000"/>
                <w:szCs w:val="18"/>
              </w:rPr>
              <w:t>/班級</w:t>
            </w:r>
          </w:p>
        </w:tc>
        <w:tc>
          <w:tcPr>
            <w:tcW w:w="1863" w:type="dxa"/>
            <w:gridSpan w:val="2"/>
            <w:tcBorders>
              <w:right w:val="single" w:sz="18" w:space="0" w:color="auto"/>
            </w:tcBorders>
            <w:vAlign w:val="center"/>
          </w:tcPr>
          <w:p w:rsidR="00305F02" w:rsidRPr="00CC74AD" w:rsidRDefault="00A22238" w:rsidP="00D13E5D">
            <w:pPr>
              <w:spacing w:beforeLines="30" w:before="108" w:afterLines="30" w:after="108"/>
              <w:jc w:val="center"/>
              <w:rPr>
                <w:rFonts w:ascii="標楷體" w:eastAsia="標楷體" w:hAnsi="標楷體"/>
                <w:color w:val="000000"/>
                <w:szCs w:val="18"/>
              </w:rPr>
            </w:pPr>
            <w:r>
              <w:rPr>
                <w:rFonts w:ascii="標楷體" w:eastAsia="標楷體" w:hAnsi="標楷體" w:hint="eastAsia"/>
                <w:color w:val="000000"/>
                <w:szCs w:val="18"/>
              </w:rPr>
              <w:t>一</w:t>
            </w:r>
            <w:r w:rsidR="00FB4CDA">
              <w:rPr>
                <w:rFonts w:ascii="標楷體" w:eastAsia="標楷體" w:hAnsi="標楷體" w:hint="eastAsia"/>
                <w:color w:val="000000"/>
                <w:szCs w:val="18"/>
              </w:rPr>
              <w:t>年級</w:t>
            </w:r>
            <w:r w:rsidR="00D13E5D">
              <w:rPr>
                <w:rFonts w:ascii="標楷體" w:eastAsia="標楷體" w:hAnsi="標楷體" w:hint="eastAsia"/>
                <w:color w:val="000000"/>
                <w:szCs w:val="18"/>
              </w:rPr>
              <w:t>/</w:t>
            </w:r>
            <w:r>
              <w:rPr>
                <w:rFonts w:ascii="標楷體" w:eastAsia="標楷體" w:hAnsi="標楷體" w:hint="eastAsia"/>
                <w:color w:val="000000"/>
                <w:szCs w:val="18"/>
              </w:rPr>
              <w:t>資訊一</w:t>
            </w:r>
          </w:p>
        </w:tc>
      </w:tr>
      <w:tr w:rsidR="00305F02" w:rsidRPr="00CC74AD" w:rsidTr="000A00F9">
        <w:tc>
          <w:tcPr>
            <w:tcW w:w="1468" w:type="dxa"/>
            <w:gridSpan w:val="2"/>
            <w:tcBorders>
              <w:left w:val="single" w:sz="18" w:space="0" w:color="auto"/>
            </w:tcBorders>
            <w:vAlign w:val="center"/>
          </w:tcPr>
          <w:p w:rsidR="00305F02" w:rsidRPr="00CC74AD" w:rsidRDefault="00305F02" w:rsidP="00305F02">
            <w:pPr>
              <w:spacing w:beforeLines="30" w:before="108" w:afterLines="30" w:after="108"/>
              <w:jc w:val="center"/>
              <w:rPr>
                <w:rFonts w:ascii="標楷體" w:eastAsia="標楷體" w:hAnsi="標楷體"/>
                <w:color w:val="000000"/>
                <w:szCs w:val="18"/>
              </w:rPr>
            </w:pPr>
            <w:r w:rsidRPr="00CC74AD">
              <w:rPr>
                <w:rFonts w:ascii="標楷體" w:eastAsia="標楷體" w:hAnsi="標楷體" w:hint="eastAsia"/>
                <w:color w:val="000000"/>
                <w:szCs w:val="18"/>
              </w:rPr>
              <w:t>設計者</w:t>
            </w:r>
          </w:p>
        </w:tc>
        <w:tc>
          <w:tcPr>
            <w:tcW w:w="3240" w:type="dxa"/>
            <w:vAlign w:val="center"/>
          </w:tcPr>
          <w:p w:rsidR="00305F02" w:rsidRPr="00CC74AD" w:rsidRDefault="00FB4CDA" w:rsidP="00305F02">
            <w:pPr>
              <w:spacing w:beforeLines="30" w:before="108" w:afterLines="30" w:after="108"/>
              <w:jc w:val="center"/>
              <w:rPr>
                <w:rFonts w:ascii="標楷體" w:eastAsia="標楷體" w:hAnsi="標楷體"/>
                <w:color w:val="000000"/>
                <w:szCs w:val="18"/>
              </w:rPr>
            </w:pPr>
            <w:r>
              <w:rPr>
                <w:rFonts w:ascii="標楷體" w:eastAsia="標楷體" w:hAnsi="標楷體" w:hint="eastAsia"/>
                <w:color w:val="000000"/>
                <w:szCs w:val="18"/>
              </w:rPr>
              <w:t>郭安豐</w:t>
            </w:r>
          </w:p>
        </w:tc>
        <w:tc>
          <w:tcPr>
            <w:tcW w:w="1841" w:type="dxa"/>
            <w:gridSpan w:val="2"/>
            <w:vAlign w:val="center"/>
          </w:tcPr>
          <w:p w:rsidR="00305F02" w:rsidRPr="00CC74AD" w:rsidRDefault="000A00F9" w:rsidP="00305F02">
            <w:pPr>
              <w:spacing w:beforeLines="30" w:before="108" w:afterLines="30" w:after="108"/>
              <w:jc w:val="center"/>
              <w:rPr>
                <w:rFonts w:ascii="標楷體" w:eastAsia="標楷體" w:hAnsi="標楷體"/>
                <w:color w:val="000000"/>
                <w:szCs w:val="18"/>
              </w:rPr>
            </w:pPr>
            <w:r>
              <w:rPr>
                <w:rFonts w:ascii="標楷體" w:eastAsia="標楷體" w:hAnsi="標楷體" w:hint="eastAsia"/>
                <w:color w:val="000000"/>
                <w:szCs w:val="18"/>
              </w:rPr>
              <w:t>日期/</w:t>
            </w:r>
            <w:r w:rsidR="00305F02" w:rsidRPr="00CC74AD">
              <w:rPr>
                <w:rFonts w:ascii="標楷體" w:eastAsia="標楷體" w:hAnsi="標楷體" w:hint="eastAsia"/>
                <w:color w:val="000000"/>
                <w:szCs w:val="18"/>
              </w:rPr>
              <w:t>時間/節數</w:t>
            </w:r>
          </w:p>
        </w:tc>
        <w:tc>
          <w:tcPr>
            <w:tcW w:w="1863" w:type="dxa"/>
            <w:gridSpan w:val="2"/>
            <w:tcBorders>
              <w:right w:val="single" w:sz="18" w:space="0" w:color="auto"/>
            </w:tcBorders>
            <w:vAlign w:val="center"/>
          </w:tcPr>
          <w:p w:rsidR="00CC354D" w:rsidRDefault="00354D51" w:rsidP="00FB4CDA">
            <w:pPr>
              <w:spacing w:beforeLines="30" w:before="108" w:afterLines="30" w:after="108"/>
              <w:jc w:val="center"/>
              <w:rPr>
                <w:rFonts w:ascii="標楷體" w:eastAsia="標楷體" w:hAnsi="標楷體"/>
                <w:color w:val="000000"/>
                <w:szCs w:val="18"/>
              </w:rPr>
            </w:pPr>
            <w:r>
              <w:rPr>
                <w:rFonts w:ascii="標楷體" w:eastAsia="標楷體" w:hAnsi="標楷體" w:hint="eastAsia"/>
                <w:color w:val="000000"/>
                <w:szCs w:val="18"/>
              </w:rPr>
              <w:t>1</w:t>
            </w:r>
            <w:r w:rsidR="00CC354D">
              <w:rPr>
                <w:rFonts w:ascii="標楷體" w:eastAsia="標楷體" w:hAnsi="標楷體" w:hint="eastAsia"/>
                <w:color w:val="000000"/>
                <w:szCs w:val="18"/>
              </w:rPr>
              <w:t>1</w:t>
            </w:r>
            <w:r w:rsidR="000037D0">
              <w:rPr>
                <w:rFonts w:ascii="標楷體" w:eastAsia="標楷體" w:hAnsi="標楷體" w:hint="eastAsia"/>
                <w:color w:val="000000"/>
                <w:szCs w:val="18"/>
              </w:rPr>
              <w:t>3</w:t>
            </w:r>
            <w:r>
              <w:rPr>
                <w:rFonts w:ascii="標楷體" w:eastAsia="標楷體" w:hAnsi="標楷體" w:hint="eastAsia"/>
                <w:color w:val="000000"/>
                <w:szCs w:val="18"/>
              </w:rPr>
              <w:t>.</w:t>
            </w:r>
            <w:r w:rsidR="00D13E5D">
              <w:rPr>
                <w:rFonts w:ascii="標楷體" w:eastAsia="標楷體" w:hAnsi="標楷體" w:hint="eastAsia"/>
                <w:color w:val="000000"/>
                <w:szCs w:val="18"/>
              </w:rPr>
              <w:t>10</w:t>
            </w:r>
            <w:r>
              <w:rPr>
                <w:rFonts w:ascii="標楷體" w:eastAsia="標楷體" w:hAnsi="標楷體" w:hint="eastAsia"/>
                <w:color w:val="000000"/>
                <w:szCs w:val="18"/>
              </w:rPr>
              <w:t>.</w:t>
            </w:r>
            <w:r w:rsidR="00CC354D">
              <w:rPr>
                <w:rFonts w:ascii="標楷體" w:eastAsia="標楷體" w:hAnsi="標楷體" w:hint="eastAsia"/>
                <w:color w:val="000000"/>
                <w:szCs w:val="18"/>
              </w:rPr>
              <w:t>17</w:t>
            </w:r>
          </w:p>
          <w:p w:rsidR="00FB4CDA" w:rsidRDefault="00FB4CDA" w:rsidP="00FB4CDA">
            <w:pPr>
              <w:spacing w:beforeLines="30" w:before="108" w:afterLines="30" w:after="108"/>
              <w:jc w:val="center"/>
              <w:rPr>
                <w:rFonts w:ascii="標楷體" w:eastAsia="標楷體" w:hAnsi="標楷體"/>
                <w:color w:val="000000"/>
                <w:szCs w:val="18"/>
              </w:rPr>
            </w:pPr>
            <w:r>
              <w:rPr>
                <w:rFonts w:ascii="標楷體" w:eastAsia="標楷體" w:hAnsi="標楷體" w:hint="eastAsia"/>
                <w:color w:val="000000"/>
                <w:szCs w:val="18"/>
              </w:rPr>
              <w:t>星期</w:t>
            </w:r>
            <w:r w:rsidR="000037D0">
              <w:rPr>
                <w:rFonts w:ascii="標楷體" w:eastAsia="標楷體" w:hAnsi="標楷體" w:hint="eastAsia"/>
                <w:color w:val="000000"/>
                <w:szCs w:val="18"/>
              </w:rPr>
              <w:t>四</w:t>
            </w:r>
            <w:bookmarkStart w:id="0" w:name="_GoBack"/>
            <w:bookmarkEnd w:id="0"/>
          </w:p>
          <w:p w:rsidR="00FB4CDA" w:rsidRDefault="00CC354D" w:rsidP="00FB4CDA">
            <w:pPr>
              <w:spacing w:beforeLines="30" w:before="108" w:afterLines="30" w:after="108"/>
              <w:jc w:val="center"/>
              <w:rPr>
                <w:rFonts w:ascii="標楷體" w:eastAsia="標楷體" w:hAnsi="標楷體"/>
                <w:color w:val="000000"/>
                <w:szCs w:val="18"/>
              </w:rPr>
            </w:pPr>
            <w:r>
              <w:rPr>
                <w:rFonts w:ascii="標楷體" w:eastAsia="標楷體" w:hAnsi="標楷體"/>
                <w:color w:val="000000"/>
                <w:szCs w:val="18"/>
              </w:rPr>
              <w:t>13</w:t>
            </w:r>
            <w:r>
              <w:rPr>
                <w:rFonts w:ascii="標楷體" w:eastAsia="標楷體" w:hAnsi="標楷體" w:hint="eastAsia"/>
                <w:color w:val="000000"/>
                <w:szCs w:val="18"/>
              </w:rPr>
              <w:t>:</w:t>
            </w:r>
            <w:r>
              <w:rPr>
                <w:rFonts w:ascii="標楷體" w:eastAsia="標楷體" w:hAnsi="標楷體"/>
                <w:color w:val="000000"/>
                <w:szCs w:val="18"/>
              </w:rPr>
              <w:t>05</w:t>
            </w:r>
            <w:r>
              <w:rPr>
                <w:rFonts w:ascii="標楷體" w:eastAsia="標楷體" w:hAnsi="標楷體" w:hint="eastAsia"/>
                <w:color w:val="000000"/>
                <w:szCs w:val="18"/>
              </w:rPr>
              <w:t>-</w:t>
            </w:r>
            <w:r>
              <w:rPr>
                <w:rFonts w:ascii="標楷體" w:eastAsia="標楷體" w:hAnsi="標楷體"/>
                <w:color w:val="000000"/>
                <w:szCs w:val="18"/>
              </w:rPr>
              <w:t>14</w:t>
            </w:r>
            <w:r>
              <w:rPr>
                <w:rFonts w:ascii="標楷體" w:eastAsia="標楷體" w:hAnsi="標楷體" w:hint="eastAsia"/>
                <w:color w:val="000000"/>
                <w:szCs w:val="18"/>
              </w:rPr>
              <w:t>:</w:t>
            </w:r>
            <w:r>
              <w:rPr>
                <w:rFonts w:ascii="標楷體" w:eastAsia="標楷體" w:hAnsi="標楷體"/>
                <w:color w:val="000000"/>
                <w:szCs w:val="18"/>
              </w:rPr>
              <w:t>5</w:t>
            </w:r>
            <w:r w:rsidR="00354D51">
              <w:rPr>
                <w:rFonts w:ascii="標楷體" w:eastAsia="標楷體" w:hAnsi="標楷體" w:hint="eastAsia"/>
                <w:color w:val="000000"/>
                <w:szCs w:val="18"/>
              </w:rPr>
              <w:t>0</w:t>
            </w:r>
          </w:p>
          <w:p w:rsidR="00FB4CDA" w:rsidRPr="00CC74AD" w:rsidRDefault="00354D51" w:rsidP="00FB4CDA">
            <w:pPr>
              <w:spacing w:beforeLines="30" w:before="108" w:afterLines="30" w:after="108"/>
              <w:jc w:val="center"/>
              <w:rPr>
                <w:rFonts w:ascii="標楷體" w:eastAsia="標楷體" w:hAnsi="標楷體"/>
                <w:color w:val="000000"/>
                <w:szCs w:val="18"/>
              </w:rPr>
            </w:pPr>
            <w:r>
              <w:rPr>
                <w:rFonts w:ascii="標楷體" w:eastAsia="標楷體" w:hAnsi="標楷體" w:hint="eastAsia"/>
                <w:color w:val="000000"/>
                <w:szCs w:val="18"/>
              </w:rPr>
              <w:t>共</w:t>
            </w:r>
            <w:r w:rsidR="00D13E5D">
              <w:rPr>
                <w:rFonts w:ascii="標楷體" w:eastAsia="標楷體" w:hAnsi="標楷體" w:hint="eastAsia"/>
                <w:color w:val="000000"/>
                <w:szCs w:val="18"/>
              </w:rPr>
              <w:t>二</w:t>
            </w:r>
            <w:r w:rsidR="00FB4CDA">
              <w:rPr>
                <w:rFonts w:ascii="標楷體" w:eastAsia="標楷體" w:hAnsi="標楷體" w:hint="eastAsia"/>
                <w:color w:val="000000"/>
                <w:szCs w:val="18"/>
              </w:rPr>
              <w:t>節</w:t>
            </w:r>
          </w:p>
        </w:tc>
      </w:tr>
      <w:tr w:rsidR="00305F02" w:rsidRPr="00CC74AD" w:rsidTr="000A00F9">
        <w:tc>
          <w:tcPr>
            <w:tcW w:w="1468" w:type="dxa"/>
            <w:gridSpan w:val="2"/>
            <w:tcBorders>
              <w:left w:val="single" w:sz="18" w:space="0" w:color="auto"/>
            </w:tcBorders>
            <w:vAlign w:val="center"/>
          </w:tcPr>
          <w:p w:rsidR="00305F02" w:rsidRPr="00CC74AD" w:rsidRDefault="00305F02" w:rsidP="00305F02">
            <w:pPr>
              <w:spacing w:beforeLines="30" w:before="108" w:afterLines="30" w:after="108"/>
              <w:jc w:val="center"/>
              <w:rPr>
                <w:rFonts w:ascii="標楷體" w:eastAsia="標楷體" w:hAnsi="標楷體"/>
                <w:color w:val="000000"/>
                <w:szCs w:val="18"/>
              </w:rPr>
            </w:pPr>
            <w:r w:rsidRPr="00CC74AD">
              <w:rPr>
                <w:rFonts w:ascii="標楷體" w:eastAsia="標楷體" w:hAnsi="標楷體" w:hint="eastAsia"/>
                <w:color w:val="000000"/>
                <w:szCs w:val="18"/>
              </w:rPr>
              <w:t>性別平等教育議題</w:t>
            </w:r>
          </w:p>
          <w:p w:rsidR="00305F02" w:rsidRPr="00CC74AD" w:rsidRDefault="00305F02" w:rsidP="00305F02">
            <w:pPr>
              <w:spacing w:beforeLines="30" w:before="108" w:afterLines="30" w:after="108"/>
              <w:jc w:val="center"/>
              <w:rPr>
                <w:rFonts w:ascii="標楷體" w:eastAsia="標楷體" w:hAnsi="標楷體"/>
                <w:color w:val="000000"/>
                <w:sz w:val="18"/>
                <w:szCs w:val="18"/>
              </w:rPr>
            </w:pPr>
            <w:r w:rsidRPr="00CC74AD">
              <w:rPr>
                <w:rFonts w:ascii="標楷體" w:eastAsia="標楷體" w:hAnsi="標楷體" w:hint="eastAsia"/>
                <w:color w:val="000000"/>
                <w:sz w:val="18"/>
                <w:szCs w:val="18"/>
              </w:rPr>
              <w:t>(請圈選，可複選)</w:t>
            </w:r>
          </w:p>
        </w:tc>
        <w:tc>
          <w:tcPr>
            <w:tcW w:w="3240" w:type="dxa"/>
            <w:vAlign w:val="center"/>
          </w:tcPr>
          <w:p w:rsidR="00305F02" w:rsidRPr="00CC74AD" w:rsidRDefault="00FB4CDA" w:rsidP="00305F02">
            <w:pPr>
              <w:rPr>
                <w:rFonts w:ascii="標楷體" w:eastAsia="標楷體" w:hAnsi="標楷體"/>
              </w:rPr>
            </w:pPr>
            <w:r>
              <w:rPr>
                <w:rFonts w:ascii="標楷體" w:eastAsia="標楷體" w:hAnsi="標楷體" w:hint="eastAsia"/>
              </w:rPr>
              <w:t>■</w:t>
            </w:r>
            <w:r w:rsidR="00305F02" w:rsidRPr="00CC74AD">
              <w:rPr>
                <w:rFonts w:ascii="標楷體" w:eastAsia="標楷體" w:hAnsi="標楷體" w:hint="eastAsia"/>
              </w:rPr>
              <w:t>性別平等教育</w:t>
            </w:r>
          </w:p>
          <w:p w:rsidR="00305F02" w:rsidRPr="00CC74AD" w:rsidRDefault="00305F02" w:rsidP="00305F02">
            <w:pPr>
              <w:rPr>
                <w:rFonts w:ascii="標楷體" w:eastAsia="標楷體" w:hAnsi="標楷體"/>
              </w:rPr>
            </w:pPr>
            <w:r w:rsidRPr="00CC74AD">
              <w:rPr>
                <w:rFonts w:ascii="標楷體" w:eastAsia="標楷體" w:hAnsi="標楷體" w:hint="eastAsia"/>
              </w:rPr>
              <w:t>□性侵害、性騷擾及性霸凌防治</w:t>
            </w:r>
          </w:p>
          <w:p w:rsidR="00305F02" w:rsidRPr="00CC74AD" w:rsidRDefault="005B6071" w:rsidP="00305F02">
            <w:pPr>
              <w:rPr>
                <w:rFonts w:ascii="標楷體" w:eastAsia="標楷體" w:hAnsi="標楷體"/>
              </w:rPr>
            </w:pPr>
            <w:r>
              <w:rPr>
                <w:rFonts w:ascii="標楷體" w:eastAsia="標楷體" w:hAnsi="標楷體" w:hint="eastAsia"/>
              </w:rPr>
              <w:t>■</w:t>
            </w:r>
            <w:r w:rsidR="00305F02" w:rsidRPr="00CC74AD">
              <w:rPr>
                <w:rFonts w:ascii="標楷體" w:eastAsia="標楷體" w:hAnsi="標楷體" w:hint="eastAsia"/>
              </w:rPr>
              <w:t>反歧視、尊重多元課程</w:t>
            </w:r>
          </w:p>
          <w:p w:rsidR="00305F02" w:rsidRPr="00CC74AD" w:rsidRDefault="00305F02" w:rsidP="00305F02">
            <w:pPr>
              <w:rPr>
                <w:rFonts w:ascii="標楷體" w:eastAsia="標楷體" w:hAnsi="標楷體"/>
              </w:rPr>
            </w:pPr>
            <w:r w:rsidRPr="00CC74AD">
              <w:rPr>
                <w:rFonts w:ascii="標楷體" w:eastAsia="標楷體" w:hAnsi="標楷體" w:hint="eastAsia"/>
              </w:rPr>
              <w:t>□</w:t>
            </w:r>
            <w:r w:rsidRPr="00CC74AD">
              <w:rPr>
                <w:rFonts w:ascii="標楷體" w:eastAsia="標楷體" w:hAnsi="標楷體"/>
              </w:rPr>
              <w:t>家庭生活教育</w:t>
            </w:r>
          </w:p>
          <w:p w:rsidR="00305F02" w:rsidRPr="00CC74AD" w:rsidRDefault="00305F02" w:rsidP="00305F02">
            <w:pPr>
              <w:rPr>
                <w:rFonts w:ascii="標楷體" w:eastAsia="標楷體" w:hAnsi="標楷體"/>
              </w:rPr>
            </w:pPr>
            <w:r w:rsidRPr="00CC74AD">
              <w:rPr>
                <w:rFonts w:ascii="標楷體" w:eastAsia="標楷體" w:hAnsi="標楷體" w:hint="eastAsia"/>
              </w:rPr>
              <w:t>□</w:t>
            </w:r>
            <w:r w:rsidRPr="00CC74AD">
              <w:rPr>
                <w:rFonts w:ascii="標楷體" w:eastAsia="標楷體" w:hAnsi="標楷體"/>
              </w:rPr>
              <w:t>親職教育</w:t>
            </w:r>
          </w:p>
          <w:p w:rsidR="00305F02" w:rsidRPr="00CC74AD" w:rsidRDefault="00305F02" w:rsidP="00305F02">
            <w:pPr>
              <w:rPr>
                <w:rFonts w:ascii="標楷體" w:eastAsia="標楷體" w:hAnsi="標楷體"/>
              </w:rPr>
            </w:pPr>
            <w:r w:rsidRPr="00CC74AD">
              <w:rPr>
                <w:rFonts w:ascii="標楷體" w:eastAsia="標楷體" w:hAnsi="標楷體" w:hint="eastAsia"/>
              </w:rPr>
              <w:t>□家庭/親密關係暴力防治</w:t>
            </w:r>
          </w:p>
          <w:p w:rsidR="00305F02" w:rsidRPr="00CC74AD" w:rsidRDefault="00305F02" w:rsidP="00305F02">
            <w:pPr>
              <w:rPr>
                <w:rFonts w:ascii="標楷體" w:eastAsia="標楷體" w:hAnsi="標楷體"/>
              </w:rPr>
            </w:pPr>
            <w:r w:rsidRPr="00CC74AD">
              <w:rPr>
                <w:rFonts w:ascii="標楷體" w:eastAsia="標楷體" w:hAnsi="標楷體" w:hint="eastAsia"/>
              </w:rPr>
              <w:t>□</w:t>
            </w:r>
            <w:r w:rsidRPr="00CC74AD">
              <w:rPr>
                <w:rFonts w:ascii="標楷體" w:eastAsia="標楷體" w:hAnsi="標楷體"/>
              </w:rPr>
              <w:t>性教育</w:t>
            </w:r>
          </w:p>
          <w:p w:rsidR="00305F02" w:rsidRPr="00CC74AD" w:rsidRDefault="00305F02" w:rsidP="00305F02">
            <w:pPr>
              <w:rPr>
                <w:rFonts w:ascii="標楷體" w:eastAsia="標楷體" w:hAnsi="標楷體"/>
              </w:rPr>
            </w:pPr>
            <w:r w:rsidRPr="00CC74AD">
              <w:rPr>
                <w:rFonts w:ascii="標楷體" w:eastAsia="標楷體" w:hAnsi="標楷體" w:hint="eastAsia"/>
              </w:rPr>
              <w:t>□性剝削、人口販賣之防治</w:t>
            </w:r>
          </w:p>
          <w:p w:rsidR="00305F02" w:rsidRPr="00CC74AD" w:rsidRDefault="00305F02" w:rsidP="00305F02">
            <w:pPr>
              <w:rPr>
                <w:rFonts w:ascii="標楷體" w:eastAsia="標楷體" w:hAnsi="標楷體"/>
              </w:rPr>
            </w:pPr>
            <w:r w:rsidRPr="00CC74AD">
              <w:rPr>
                <w:rFonts w:ascii="標楷體" w:eastAsia="標楷體" w:hAnsi="標楷體" w:hint="eastAsia"/>
              </w:rPr>
              <w:t>□</w:t>
            </w:r>
            <w:r w:rsidRPr="00CC74AD">
              <w:rPr>
                <w:rFonts w:ascii="標楷體" w:eastAsia="標楷體" w:hAnsi="標楷體"/>
              </w:rPr>
              <w:t>自我成長團體</w:t>
            </w:r>
          </w:p>
          <w:p w:rsidR="00305F02" w:rsidRPr="00CC74AD" w:rsidRDefault="00305F02" w:rsidP="00305F02">
            <w:pPr>
              <w:rPr>
                <w:rFonts w:ascii="標楷體" w:eastAsia="標楷體" w:hAnsi="標楷體"/>
              </w:rPr>
            </w:pPr>
            <w:r w:rsidRPr="00CC74AD">
              <w:rPr>
                <w:rFonts w:ascii="標楷體" w:eastAsia="標楷體" w:hAnsi="標楷體" w:hint="eastAsia"/>
              </w:rPr>
              <w:t>□無性別區隔的職涯規劃</w:t>
            </w:r>
          </w:p>
          <w:p w:rsidR="00305F02" w:rsidRPr="00CC74AD" w:rsidRDefault="00305F02" w:rsidP="00305F02">
            <w:pPr>
              <w:rPr>
                <w:rFonts w:ascii="標楷體" w:eastAsia="標楷體" w:hAnsi="標楷體"/>
              </w:rPr>
            </w:pPr>
            <w:r w:rsidRPr="00CC74AD">
              <w:rPr>
                <w:rFonts w:ascii="標楷體" w:eastAsia="標楷體" w:hAnsi="標楷體" w:hint="eastAsia"/>
              </w:rPr>
              <w:t>□職場之性別歧視議題</w:t>
            </w:r>
            <w:r w:rsidRPr="00CC74AD">
              <w:rPr>
                <w:rFonts w:ascii="標楷體" w:eastAsia="標楷體" w:hAnsi="標楷體"/>
              </w:rPr>
              <w:t>(</w:t>
            </w:r>
            <w:r w:rsidRPr="00CC74AD">
              <w:rPr>
                <w:rFonts w:ascii="標楷體" w:eastAsia="標楷體" w:hAnsi="標楷體" w:hint="eastAsia"/>
              </w:rPr>
              <w:t>雇用機會、薪資、刻板印象、性騷擾等</w:t>
            </w:r>
            <w:r w:rsidRPr="00CC74AD">
              <w:rPr>
                <w:rFonts w:ascii="標楷體" w:eastAsia="標楷體" w:hAnsi="標楷體"/>
              </w:rPr>
              <w:t>)</w:t>
            </w:r>
          </w:p>
          <w:p w:rsidR="00305F02" w:rsidRPr="00CC74AD" w:rsidRDefault="00305F02" w:rsidP="00305F02">
            <w:pPr>
              <w:rPr>
                <w:rFonts w:ascii="標楷體" w:eastAsia="標楷體" w:hAnsi="標楷體"/>
              </w:rPr>
            </w:pPr>
            <w:r w:rsidRPr="00CC74AD">
              <w:rPr>
                <w:rFonts w:ascii="標楷體" w:eastAsia="標楷體" w:hAnsi="標楷體" w:hint="eastAsia"/>
              </w:rPr>
              <w:t>□同志教育</w:t>
            </w:r>
          </w:p>
          <w:p w:rsidR="00305F02" w:rsidRPr="00CC74AD" w:rsidRDefault="005B6071" w:rsidP="00305F02">
            <w:pPr>
              <w:rPr>
                <w:rFonts w:ascii="標楷體" w:eastAsia="標楷體" w:hAnsi="標楷體"/>
              </w:rPr>
            </w:pPr>
            <w:r>
              <w:rPr>
                <w:rFonts w:ascii="標楷體" w:eastAsia="標楷體" w:hAnsi="標楷體" w:hint="eastAsia"/>
              </w:rPr>
              <w:t>■</w:t>
            </w:r>
            <w:r w:rsidR="00305F02" w:rsidRPr="00CC74AD">
              <w:rPr>
                <w:rFonts w:ascii="標楷體" w:eastAsia="標楷體" w:hAnsi="標楷體" w:hint="eastAsia"/>
              </w:rPr>
              <w:t>多元性別教育</w:t>
            </w:r>
          </w:p>
          <w:p w:rsidR="00305F02" w:rsidRPr="00CC74AD" w:rsidRDefault="00305F02" w:rsidP="00305F02">
            <w:pPr>
              <w:rPr>
                <w:rFonts w:ascii="標楷體" w:eastAsia="標楷體" w:hAnsi="標楷體"/>
              </w:rPr>
            </w:pPr>
            <w:r w:rsidRPr="00CC74AD">
              <w:rPr>
                <w:rFonts w:ascii="標楷體" w:eastAsia="標楷體" w:hAnsi="標楷體" w:hint="eastAsia"/>
              </w:rPr>
              <w:t>□情感教育</w:t>
            </w:r>
          </w:p>
          <w:p w:rsidR="00305F02" w:rsidRDefault="00305F02" w:rsidP="00305F02">
            <w:pPr>
              <w:rPr>
                <w:rFonts w:ascii="標楷體" w:eastAsia="標楷體" w:hAnsi="標楷體"/>
              </w:rPr>
            </w:pPr>
            <w:r w:rsidRPr="00CC74AD">
              <w:rPr>
                <w:rFonts w:ascii="標楷體" w:eastAsia="標楷體" w:hAnsi="標楷體" w:hint="eastAsia"/>
              </w:rPr>
              <w:t>□</w:t>
            </w:r>
            <w:r w:rsidRPr="00CC74AD">
              <w:rPr>
                <w:rFonts w:ascii="標楷體" w:eastAsia="標楷體" w:hAnsi="標楷體"/>
              </w:rPr>
              <w:t>其他</w:t>
            </w:r>
            <w:r w:rsidRPr="00CC74AD">
              <w:rPr>
                <w:rFonts w:ascii="標楷體" w:eastAsia="標楷體" w:hAnsi="標楷體" w:hint="eastAsia"/>
              </w:rPr>
              <w:t>：_______________</w:t>
            </w:r>
          </w:p>
          <w:p w:rsidR="00CC354D" w:rsidRDefault="00CC354D" w:rsidP="00305F02">
            <w:pPr>
              <w:rPr>
                <w:rFonts w:ascii="標楷體" w:eastAsia="標楷體" w:hAnsi="標楷體"/>
              </w:rPr>
            </w:pPr>
          </w:p>
          <w:p w:rsidR="00CC354D" w:rsidRPr="00CC74AD" w:rsidRDefault="00CC354D" w:rsidP="00305F02">
            <w:pPr>
              <w:rPr>
                <w:rFonts w:ascii="標楷體" w:eastAsia="標楷體" w:hAnsi="標楷體"/>
              </w:rPr>
            </w:pPr>
          </w:p>
        </w:tc>
        <w:tc>
          <w:tcPr>
            <w:tcW w:w="1841" w:type="dxa"/>
            <w:gridSpan w:val="2"/>
            <w:vAlign w:val="center"/>
          </w:tcPr>
          <w:p w:rsidR="00305F02" w:rsidRPr="00CC74AD" w:rsidRDefault="00305F02" w:rsidP="00305F02">
            <w:pPr>
              <w:spacing w:beforeLines="30" w:before="108" w:afterLines="30" w:after="108"/>
              <w:jc w:val="center"/>
              <w:rPr>
                <w:rFonts w:ascii="標楷體" w:eastAsia="標楷體" w:hAnsi="標楷體"/>
                <w:color w:val="000000"/>
                <w:szCs w:val="18"/>
              </w:rPr>
            </w:pPr>
            <w:r w:rsidRPr="00CC74AD">
              <w:rPr>
                <w:rFonts w:ascii="標楷體" w:eastAsia="標楷體" w:hAnsi="標楷體" w:hint="eastAsia"/>
                <w:color w:val="000000"/>
                <w:szCs w:val="18"/>
              </w:rPr>
              <w:t>實施方式</w:t>
            </w:r>
          </w:p>
        </w:tc>
        <w:tc>
          <w:tcPr>
            <w:tcW w:w="1863" w:type="dxa"/>
            <w:gridSpan w:val="2"/>
            <w:tcBorders>
              <w:right w:val="single" w:sz="18" w:space="0" w:color="auto"/>
            </w:tcBorders>
            <w:vAlign w:val="center"/>
          </w:tcPr>
          <w:p w:rsidR="00305F02" w:rsidRPr="00CC74AD" w:rsidRDefault="00305F02" w:rsidP="00923799">
            <w:pPr>
              <w:ind w:leftChars="1" w:left="511" w:hangingChars="212" w:hanging="509"/>
              <w:jc w:val="center"/>
              <w:rPr>
                <w:rFonts w:ascii="標楷體" w:eastAsia="標楷體" w:hAnsi="標楷體"/>
                <w:color w:val="000000"/>
              </w:rPr>
            </w:pPr>
            <w:r w:rsidRPr="00CC74AD">
              <w:rPr>
                <w:rFonts w:ascii="標楷體" w:eastAsia="標楷體" w:hAnsi="標楷體" w:hint="eastAsia"/>
                <w:color w:val="000000"/>
              </w:rPr>
              <w:t>□主題式教學</w:t>
            </w:r>
          </w:p>
          <w:p w:rsidR="00305F02" w:rsidRPr="00CC74AD" w:rsidRDefault="00FB4CDA" w:rsidP="00923799">
            <w:pPr>
              <w:ind w:leftChars="1" w:left="511" w:hangingChars="212" w:hanging="509"/>
              <w:jc w:val="center"/>
              <w:rPr>
                <w:rFonts w:ascii="標楷體" w:eastAsia="標楷體" w:hAnsi="標楷體"/>
                <w:color w:val="000000"/>
              </w:rPr>
            </w:pPr>
            <w:r>
              <w:rPr>
                <w:rFonts w:ascii="標楷體" w:eastAsia="標楷體" w:hAnsi="標楷體" w:hint="eastAsia"/>
              </w:rPr>
              <w:t>■</w:t>
            </w:r>
            <w:r w:rsidR="00305F02" w:rsidRPr="00CC74AD">
              <w:rPr>
                <w:rFonts w:ascii="標楷體" w:eastAsia="標楷體" w:hAnsi="標楷體" w:hint="eastAsia"/>
                <w:color w:val="000000"/>
              </w:rPr>
              <w:t>融入式教學</w:t>
            </w:r>
          </w:p>
        </w:tc>
      </w:tr>
      <w:tr w:rsidR="00305F02" w:rsidRPr="00CC74AD" w:rsidTr="00CC74AD">
        <w:trPr>
          <w:trHeight w:val="966"/>
        </w:trPr>
        <w:tc>
          <w:tcPr>
            <w:tcW w:w="1468" w:type="dxa"/>
            <w:gridSpan w:val="2"/>
            <w:tcBorders>
              <w:left w:val="single" w:sz="18" w:space="0" w:color="auto"/>
            </w:tcBorders>
            <w:vAlign w:val="center"/>
          </w:tcPr>
          <w:p w:rsidR="00305F02" w:rsidRPr="00CC74AD" w:rsidRDefault="00305F02" w:rsidP="00923799">
            <w:pPr>
              <w:spacing w:line="280" w:lineRule="exact"/>
              <w:jc w:val="center"/>
              <w:rPr>
                <w:rFonts w:ascii="標楷體" w:eastAsia="標楷體" w:hAnsi="標楷體"/>
                <w:color w:val="000000"/>
                <w:szCs w:val="18"/>
              </w:rPr>
            </w:pPr>
            <w:r w:rsidRPr="00CC74AD">
              <w:rPr>
                <w:rFonts w:ascii="標楷體" w:eastAsia="標楷體" w:hAnsi="標楷體" w:hint="eastAsia"/>
                <w:color w:val="000000"/>
                <w:szCs w:val="18"/>
              </w:rPr>
              <w:lastRenderedPageBreak/>
              <w:t>教學目標</w:t>
            </w:r>
          </w:p>
        </w:tc>
        <w:tc>
          <w:tcPr>
            <w:tcW w:w="6944" w:type="dxa"/>
            <w:gridSpan w:val="5"/>
            <w:tcBorders>
              <w:right w:val="single" w:sz="18" w:space="0" w:color="auto"/>
            </w:tcBorders>
            <w:vAlign w:val="center"/>
          </w:tcPr>
          <w:p w:rsidR="00FB4CDA" w:rsidRPr="00FB4CDA" w:rsidRDefault="00FB4CDA" w:rsidP="00FB4CDA">
            <w:pPr>
              <w:spacing w:line="240" w:lineRule="atLeast"/>
              <w:jc w:val="both"/>
              <w:rPr>
                <w:rFonts w:ascii="標楷體" w:eastAsia="標楷體" w:hAnsi="標楷體" w:cs="Times New Roman"/>
                <w:szCs w:val="24"/>
              </w:rPr>
            </w:pPr>
            <w:r w:rsidRPr="00FB4CDA">
              <w:rPr>
                <w:rFonts w:ascii="標楷體" w:eastAsia="標楷體" w:hAnsi="標楷體" w:cs="Times New Roman" w:hint="eastAsia"/>
                <w:szCs w:val="24"/>
              </w:rPr>
              <w:t>1.能了解性別的意義並尊重不同性別的特質</w:t>
            </w:r>
            <w:r w:rsidRPr="00FB4CDA">
              <w:rPr>
                <w:rFonts w:ascii="標楷體" w:eastAsia="標楷體" w:hAnsi="標楷體" w:cs="Times New Roman"/>
                <w:szCs w:val="24"/>
              </w:rPr>
              <w:t>。</w:t>
            </w:r>
          </w:p>
          <w:p w:rsidR="00FB4CDA" w:rsidRPr="00FB4CDA" w:rsidRDefault="00FB4CDA" w:rsidP="00FB4CDA">
            <w:pPr>
              <w:widowControl/>
              <w:spacing w:after="200" w:line="240" w:lineRule="atLeast"/>
              <w:jc w:val="both"/>
              <w:rPr>
                <w:rFonts w:ascii="標楷體" w:eastAsia="標楷體" w:hAnsi="標楷體" w:cs="Times New Roman"/>
                <w:szCs w:val="24"/>
              </w:rPr>
            </w:pPr>
            <w:r>
              <w:rPr>
                <w:rFonts w:ascii="標楷體" w:eastAsia="標楷體" w:hAnsi="標楷體" w:cs="Times New Roman" w:hint="eastAsia"/>
                <w:szCs w:val="24"/>
              </w:rPr>
              <w:t>2.</w:t>
            </w:r>
            <w:r w:rsidRPr="00FB4CDA">
              <w:rPr>
                <w:rFonts w:ascii="標楷體" w:eastAsia="標楷體" w:hAnsi="標楷體" w:cs="Times New Roman" w:hint="eastAsia"/>
                <w:szCs w:val="24"/>
              </w:rPr>
              <w:t>能認識並指出視覺媒體具有傳遞性別文化與意義的特性，並能進一步進行批判性思考，培養尊重兩性的態度</w:t>
            </w:r>
            <w:r w:rsidRPr="00FB4CDA">
              <w:rPr>
                <w:rFonts w:ascii="標楷體" w:eastAsia="標楷體" w:hAnsi="標楷體" w:cs="Times New Roman"/>
                <w:szCs w:val="24"/>
              </w:rPr>
              <w:t>。</w:t>
            </w:r>
          </w:p>
          <w:p w:rsidR="00FB4CDA" w:rsidRDefault="00FB4CDA" w:rsidP="00FB4CDA">
            <w:pPr>
              <w:widowControl/>
              <w:spacing w:after="200" w:line="240" w:lineRule="atLeast"/>
              <w:jc w:val="both"/>
              <w:rPr>
                <w:rFonts w:ascii="標楷體" w:eastAsia="標楷體" w:hAnsi="標楷體" w:cs="Times New Roman"/>
                <w:szCs w:val="24"/>
              </w:rPr>
            </w:pPr>
            <w:r>
              <w:rPr>
                <w:rFonts w:ascii="標楷體" w:eastAsia="標楷體" w:hAnsi="標楷體" w:cs="Times New Roman" w:hint="eastAsia"/>
                <w:szCs w:val="24"/>
              </w:rPr>
              <w:t>3.</w:t>
            </w:r>
            <w:r w:rsidRPr="00FB4CDA">
              <w:rPr>
                <w:rFonts w:ascii="標楷體" w:eastAsia="標楷體" w:hAnsi="標楷體" w:cs="Times New Roman" w:hint="eastAsia"/>
                <w:szCs w:val="24"/>
              </w:rPr>
              <w:t>認識性別角色發展與性別角色刻板印象</w:t>
            </w:r>
          </w:p>
          <w:p w:rsidR="00FB4CDA" w:rsidRPr="00FB4CDA" w:rsidRDefault="00FB4CDA" w:rsidP="00FB4CDA">
            <w:pPr>
              <w:widowControl/>
              <w:spacing w:after="200" w:line="240" w:lineRule="atLeast"/>
              <w:jc w:val="both"/>
              <w:rPr>
                <w:rFonts w:ascii="標楷體" w:eastAsia="標楷體" w:hAnsi="標楷體" w:cs="Times New Roman"/>
                <w:szCs w:val="24"/>
              </w:rPr>
            </w:pPr>
            <w:r>
              <w:rPr>
                <w:rFonts w:ascii="標楷體" w:eastAsia="標楷體" w:hAnsi="標楷體" w:cs="Times New Roman" w:hint="eastAsia"/>
                <w:szCs w:val="24"/>
              </w:rPr>
              <w:t>4.</w:t>
            </w:r>
            <w:r w:rsidRPr="00FB4CDA">
              <w:rPr>
                <w:rFonts w:ascii="標楷體" w:eastAsia="標楷體" w:hAnsi="標楷體" w:cs="Times New Roman" w:hint="eastAsia"/>
                <w:szCs w:val="24"/>
              </w:rPr>
              <w:t>能以多種角度及批判標準來看視覺媒體中的性別意像</w:t>
            </w:r>
            <w:r w:rsidRPr="00FB4CDA">
              <w:rPr>
                <w:rFonts w:ascii="標楷體" w:eastAsia="標楷體" w:hAnsi="標楷體" w:cs="Times New Roman"/>
                <w:szCs w:val="24"/>
              </w:rPr>
              <w:t>。</w:t>
            </w:r>
          </w:p>
          <w:p w:rsidR="00FB4CDA" w:rsidRDefault="00FB4CDA" w:rsidP="00FB4CDA">
            <w:pPr>
              <w:widowControl/>
              <w:spacing w:after="200" w:line="240" w:lineRule="atLeast"/>
              <w:jc w:val="both"/>
              <w:rPr>
                <w:rFonts w:ascii="標楷體" w:eastAsia="標楷體" w:hAnsi="標楷體" w:cs="Times New Roman"/>
                <w:szCs w:val="24"/>
              </w:rPr>
            </w:pPr>
            <w:r>
              <w:rPr>
                <w:rFonts w:ascii="標楷體" w:eastAsia="標楷體" w:hAnsi="標楷體" w:cs="Times New Roman" w:hint="eastAsia"/>
                <w:szCs w:val="24"/>
              </w:rPr>
              <w:t>5.</w:t>
            </w:r>
            <w:r w:rsidRPr="00FB4CDA">
              <w:rPr>
                <w:rFonts w:ascii="標楷體" w:eastAsia="標楷體" w:hAnsi="標楷體" w:cs="Times New Roman" w:hint="eastAsia"/>
                <w:szCs w:val="24"/>
              </w:rPr>
              <w:t>能與同儕討論自己因性別而獲取的自身經驗及於媒體影像中觀察到的與性別相關的影像，勇於說出自己的感覺並聆聽他人的看法</w:t>
            </w:r>
            <w:r w:rsidRPr="00FB4CDA">
              <w:rPr>
                <w:rFonts w:ascii="標楷體" w:eastAsia="標楷體" w:hAnsi="標楷體" w:cs="Times New Roman"/>
                <w:szCs w:val="24"/>
              </w:rPr>
              <w:t>。</w:t>
            </w:r>
          </w:p>
          <w:p w:rsidR="00FB4CDA" w:rsidRPr="00FB4CDA" w:rsidRDefault="00FB4CDA" w:rsidP="00FB4CDA">
            <w:pPr>
              <w:widowControl/>
              <w:spacing w:after="200" w:line="240" w:lineRule="atLeast"/>
              <w:jc w:val="both"/>
              <w:rPr>
                <w:rFonts w:ascii="標楷體" w:eastAsia="標楷體" w:hAnsi="標楷體" w:cs="Times New Roman"/>
                <w:szCs w:val="24"/>
              </w:rPr>
            </w:pPr>
            <w:r>
              <w:rPr>
                <w:rFonts w:ascii="標楷體" w:eastAsia="標楷體" w:hAnsi="標楷體" w:cs="Arial" w:hint="eastAsia"/>
                <w:color w:val="333333"/>
                <w:szCs w:val="24"/>
              </w:rPr>
              <w:t>6.</w:t>
            </w:r>
            <w:r w:rsidRPr="00FB4CDA">
              <w:rPr>
                <w:rFonts w:ascii="標楷體" w:eastAsia="標楷體" w:hAnsi="標楷體" w:cs="Arial"/>
                <w:color w:val="333333"/>
                <w:szCs w:val="24"/>
              </w:rPr>
              <w:t>正確理解認同多元性別，培養開放、包容的態度。</w:t>
            </w:r>
          </w:p>
          <w:p w:rsidR="00FB4CDA" w:rsidRPr="00FB4CDA" w:rsidRDefault="00FB4CDA" w:rsidP="00FB4CDA">
            <w:pPr>
              <w:widowControl/>
              <w:spacing w:beforeLines="50" w:before="180" w:after="200" w:line="240" w:lineRule="atLeast"/>
              <w:jc w:val="both"/>
              <w:rPr>
                <w:rFonts w:ascii="標楷體" w:eastAsia="標楷體" w:hAnsi="標楷體" w:cs="Times New Roman"/>
                <w:szCs w:val="24"/>
              </w:rPr>
            </w:pPr>
            <w:r>
              <w:rPr>
                <w:rFonts w:ascii="標楷體" w:eastAsia="標楷體" w:hAnsi="標楷體" w:cs="Times New Roman" w:hint="eastAsia"/>
                <w:szCs w:val="24"/>
              </w:rPr>
              <w:t>7.</w:t>
            </w:r>
            <w:r w:rsidRPr="00FB4CDA">
              <w:rPr>
                <w:rFonts w:ascii="標楷體" w:eastAsia="標楷體" w:hAnsi="標楷體" w:cs="Times New Roman" w:hint="eastAsia"/>
                <w:szCs w:val="24"/>
              </w:rPr>
              <w:t>能透過網路搜尋找到相關影音圖檔</w:t>
            </w:r>
            <w:r w:rsidRPr="00FB4CDA">
              <w:rPr>
                <w:rFonts w:ascii="標楷體" w:eastAsia="標楷體" w:hAnsi="標楷體" w:cs="Times New Roman"/>
                <w:szCs w:val="24"/>
              </w:rPr>
              <w:t>。</w:t>
            </w:r>
          </w:p>
          <w:p w:rsidR="00FB4CDA" w:rsidRPr="00FB4CDA" w:rsidRDefault="00FB4CDA" w:rsidP="00FB4CDA">
            <w:pPr>
              <w:widowControl/>
              <w:spacing w:beforeLines="50" w:before="180" w:after="200" w:line="240" w:lineRule="atLeast"/>
              <w:jc w:val="both"/>
              <w:rPr>
                <w:rFonts w:ascii="標楷體" w:eastAsia="標楷體" w:hAnsi="標楷體" w:cs="Times New Roman"/>
                <w:szCs w:val="24"/>
              </w:rPr>
            </w:pPr>
            <w:r>
              <w:rPr>
                <w:rFonts w:ascii="標楷體" w:eastAsia="標楷體" w:hAnsi="標楷體" w:cs="Times New Roman" w:hint="eastAsia"/>
                <w:szCs w:val="24"/>
              </w:rPr>
              <w:t>8.</w:t>
            </w:r>
            <w:r w:rsidRPr="00FB4CDA">
              <w:rPr>
                <w:rFonts w:ascii="標楷體" w:eastAsia="標楷體" w:hAnsi="標楷體" w:cs="Times New Roman" w:hint="eastAsia"/>
                <w:szCs w:val="24"/>
              </w:rPr>
              <w:t>欣賞影音圖檔製作背後的創意</w:t>
            </w:r>
          </w:p>
          <w:p w:rsidR="00305F02" w:rsidRDefault="00FB4CDA" w:rsidP="00FB4CDA">
            <w:pPr>
              <w:spacing w:line="280" w:lineRule="exact"/>
              <w:rPr>
                <w:rFonts w:ascii="標楷體" w:eastAsia="標楷體" w:hAnsi="標楷體" w:cs="Times New Roman"/>
                <w:szCs w:val="24"/>
              </w:rPr>
            </w:pPr>
            <w:r>
              <w:rPr>
                <w:rFonts w:ascii="標楷體" w:eastAsia="標楷體" w:hAnsi="標楷體" w:cs="Times New Roman" w:hint="eastAsia"/>
                <w:szCs w:val="24"/>
              </w:rPr>
              <w:t>9.</w:t>
            </w:r>
            <w:r w:rsidRPr="00FB4CDA">
              <w:rPr>
                <w:rFonts w:ascii="標楷體" w:eastAsia="標楷體" w:hAnsi="標楷體" w:cs="Times New Roman" w:hint="eastAsia"/>
                <w:szCs w:val="24"/>
              </w:rPr>
              <w:t>能明確敘述所搜尋到的影音圖檔之內容及意涵</w:t>
            </w:r>
            <w:r w:rsidRPr="00FB4CDA">
              <w:rPr>
                <w:rFonts w:ascii="標楷體" w:eastAsia="標楷體" w:hAnsi="標楷體" w:cs="Times New Roman"/>
                <w:szCs w:val="24"/>
              </w:rPr>
              <w:t>。</w:t>
            </w:r>
          </w:p>
          <w:p w:rsidR="00CC354D" w:rsidRPr="00CC74AD" w:rsidRDefault="00CC354D" w:rsidP="00FB4CDA">
            <w:pPr>
              <w:spacing w:line="280" w:lineRule="exact"/>
              <w:rPr>
                <w:rFonts w:ascii="標楷體" w:eastAsia="標楷體" w:hAnsi="標楷體"/>
                <w:color w:val="000000"/>
                <w:szCs w:val="18"/>
              </w:rPr>
            </w:pPr>
          </w:p>
        </w:tc>
      </w:tr>
      <w:tr w:rsidR="00305F02" w:rsidRPr="00CC74AD" w:rsidTr="00CC74AD">
        <w:trPr>
          <w:trHeight w:val="1122"/>
        </w:trPr>
        <w:tc>
          <w:tcPr>
            <w:tcW w:w="1468" w:type="dxa"/>
            <w:gridSpan w:val="2"/>
            <w:tcBorders>
              <w:left w:val="single" w:sz="18" w:space="0" w:color="auto"/>
            </w:tcBorders>
            <w:vAlign w:val="center"/>
          </w:tcPr>
          <w:p w:rsidR="00305F02" w:rsidRPr="00CC74AD" w:rsidRDefault="00CC74AD" w:rsidP="00923799">
            <w:pPr>
              <w:pStyle w:val="1"/>
              <w:adjustRightInd/>
              <w:jc w:val="center"/>
              <w:textAlignment w:val="auto"/>
              <w:rPr>
                <w:rFonts w:ascii="標楷體" w:eastAsia="標楷體" w:hAnsi="標楷體"/>
                <w:color w:val="000000"/>
                <w:szCs w:val="18"/>
              </w:rPr>
            </w:pPr>
            <w:r w:rsidRPr="00CC74AD">
              <w:rPr>
                <w:rFonts w:ascii="標楷體" w:eastAsia="標楷體" w:hAnsi="標楷體" w:hint="eastAsia"/>
                <w:color w:val="000000"/>
                <w:szCs w:val="18"/>
              </w:rPr>
              <w:t>設計構想</w:t>
            </w:r>
          </w:p>
        </w:tc>
        <w:tc>
          <w:tcPr>
            <w:tcW w:w="6944" w:type="dxa"/>
            <w:gridSpan w:val="5"/>
            <w:tcBorders>
              <w:right w:val="single" w:sz="18" w:space="0" w:color="auto"/>
            </w:tcBorders>
            <w:vAlign w:val="center"/>
          </w:tcPr>
          <w:p w:rsidR="005B6071" w:rsidRDefault="005B6071" w:rsidP="005B6071">
            <w:pPr>
              <w:spacing w:line="240" w:lineRule="atLeast"/>
              <w:rPr>
                <w:rFonts w:ascii="標楷體" w:eastAsia="標楷體" w:hAnsi="標楷體"/>
                <w:color w:val="000000"/>
              </w:rPr>
            </w:pPr>
            <w:r>
              <w:rPr>
                <w:rFonts w:ascii="標楷體" w:eastAsia="標楷體" w:hAnsi="標楷體" w:hint="eastAsia"/>
                <w:color w:val="000000"/>
              </w:rPr>
              <w:t>分成三階段活動</w:t>
            </w:r>
          </w:p>
          <w:p w:rsidR="005B6071" w:rsidRPr="005B6071" w:rsidRDefault="005B6071" w:rsidP="005B6071">
            <w:pPr>
              <w:spacing w:line="240" w:lineRule="atLeast"/>
              <w:rPr>
                <w:rFonts w:ascii="標楷體" w:eastAsia="標楷體" w:hAnsi="標楷體"/>
                <w:szCs w:val="24"/>
              </w:rPr>
            </w:pPr>
            <w:r w:rsidRPr="005B6071">
              <w:rPr>
                <w:rFonts w:ascii="標楷體" w:eastAsia="標楷體" w:hAnsi="標楷體" w:hint="eastAsia"/>
                <w:szCs w:val="24"/>
              </w:rPr>
              <w:t>1.我是誰?－</w:t>
            </w:r>
            <w:r>
              <w:rPr>
                <w:rFonts w:ascii="標楷體" w:eastAsia="標楷體" w:hAnsi="標楷體" w:hint="eastAsia"/>
                <w:szCs w:val="24"/>
              </w:rPr>
              <w:t>藉此讓學生</w:t>
            </w:r>
            <w:r w:rsidRPr="005B6071">
              <w:rPr>
                <w:rFonts w:ascii="標楷體" w:eastAsia="標楷體" w:hAnsi="標楷體" w:hint="eastAsia"/>
                <w:szCs w:val="24"/>
              </w:rPr>
              <w:t>接納與了解性別特質</w:t>
            </w:r>
          </w:p>
          <w:p w:rsidR="005B6071" w:rsidRPr="005B6071" w:rsidRDefault="005B6071" w:rsidP="005B6071">
            <w:pPr>
              <w:spacing w:line="240" w:lineRule="atLeast"/>
              <w:rPr>
                <w:rFonts w:ascii="標楷體" w:eastAsia="標楷體" w:hAnsi="標楷體"/>
                <w:szCs w:val="24"/>
              </w:rPr>
            </w:pPr>
            <w:r w:rsidRPr="005B6071">
              <w:rPr>
                <w:rFonts w:ascii="標楷體" w:eastAsia="標楷體" w:hAnsi="標楷體" w:hint="eastAsia"/>
                <w:szCs w:val="24"/>
              </w:rPr>
              <w:t>2.亞噹夏哇－</w:t>
            </w:r>
            <w:r>
              <w:rPr>
                <w:rFonts w:ascii="標楷體" w:eastAsia="標楷體" w:hAnsi="標楷體" w:hint="eastAsia"/>
                <w:szCs w:val="24"/>
              </w:rPr>
              <w:t>藉此讓學生學習對於</w:t>
            </w:r>
            <w:r w:rsidRPr="005B6071">
              <w:rPr>
                <w:rFonts w:ascii="標楷體" w:eastAsia="標楷體" w:hAnsi="標楷體" w:hint="eastAsia"/>
                <w:szCs w:val="24"/>
              </w:rPr>
              <w:t>性別角色間的相互尊重</w:t>
            </w:r>
          </w:p>
          <w:p w:rsidR="00305F02" w:rsidRDefault="005B6071" w:rsidP="005B6071">
            <w:pPr>
              <w:spacing w:line="240" w:lineRule="atLeast"/>
              <w:rPr>
                <w:rFonts w:ascii="標楷體" w:eastAsia="標楷體" w:hAnsi="標楷體"/>
                <w:szCs w:val="24"/>
              </w:rPr>
            </w:pPr>
            <w:r w:rsidRPr="005B6071">
              <w:rPr>
                <w:rFonts w:ascii="標楷體" w:eastAsia="標楷體" w:hAnsi="標楷體" w:hint="eastAsia"/>
                <w:szCs w:val="24"/>
              </w:rPr>
              <w:t>3.做自己－</w:t>
            </w:r>
            <w:r>
              <w:rPr>
                <w:rFonts w:ascii="標楷體" w:eastAsia="標楷體" w:hAnsi="標楷體" w:hint="eastAsia"/>
                <w:szCs w:val="24"/>
              </w:rPr>
              <w:t>解此讓學生學會</w:t>
            </w:r>
            <w:r w:rsidRPr="005B6071">
              <w:rPr>
                <w:rFonts w:ascii="標楷體" w:eastAsia="標楷體" w:hAnsi="標楷體" w:hint="eastAsia"/>
                <w:szCs w:val="24"/>
              </w:rPr>
              <w:t>批判性別意象與不平等</w:t>
            </w:r>
          </w:p>
          <w:p w:rsidR="00CC354D" w:rsidRPr="005B6071" w:rsidRDefault="00CC354D" w:rsidP="005B6071">
            <w:pPr>
              <w:spacing w:line="240" w:lineRule="atLeast"/>
              <w:rPr>
                <w:rFonts w:ascii="標楷體" w:eastAsia="標楷體" w:hAnsi="標楷體"/>
                <w:szCs w:val="24"/>
              </w:rPr>
            </w:pPr>
          </w:p>
        </w:tc>
      </w:tr>
      <w:tr w:rsidR="00CC74AD" w:rsidRPr="00CC74AD" w:rsidTr="00CC74AD">
        <w:trPr>
          <w:trHeight w:val="934"/>
        </w:trPr>
        <w:tc>
          <w:tcPr>
            <w:tcW w:w="1468" w:type="dxa"/>
            <w:gridSpan w:val="2"/>
            <w:tcBorders>
              <w:left w:val="single" w:sz="18" w:space="0" w:color="auto"/>
              <w:bottom w:val="single" w:sz="18" w:space="0" w:color="auto"/>
            </w:tcBorders>
            <w:vAlign w:val="center"/>
          </w:tcPr>
          <w:p w:rsidR="00CC74AD" w:rsidRPr="00CC74AD" w:rsidRDefault="00CC74AD" w:rsidP="00923799">
            <w:pPr>
              <w:pStyle w:val="1"/>
              <w:jc w:val="center"/>
              <w:rPr>
                <w:rFonts w:ascii="標楷體" w:eastAsia="標楷體" w:hAnsi="標楷體"/>
                <w:color w:val="000000"/>
                <w:szCs w:val="18"/>
              </w:rPr>
            </w:pPr>
            <w:r w:rsidRPr="00CC74AD">
              <w:rPr>
                <w:rFonts w:ascii="標楷體" w:eastAsia="標楷體" w:hAnsi="標楷體" w:hint="eastAsia"/>
                <w:color w:val="000000"/>
                <w:szCs w:val="18"/>
              </w:rPr>
              <w:t>學習資源</w:t>
            </w:r>
          </w:p>
        </w:tc>
        <w:tc>
          <w:tcPr>
            <w:tcW w:w="6944" w:type="dxa"/>
            <w:gridSpan w:val="5"/>
            <w:tcBorders>
              <w:bottom w:val="single" w:sz="18" w:space="0" w:color="auto"/>
              <w:right w:val="single" w:sz="18" w:space="0" w:color="auto"/>
            </w:tcBorders>
            <w:vAlign w:val="center"/>
          </w:tcPr>
          <w:p w:rsidR="00CC74AD" w:rsidRPr="00CC74AD" w:rsidRDefault="00FB4CDA" w:rsidP="00305F02">
            <w:pPr>
              <w:pStyle w:val="a3"/>
              <w:rPr>
                <w:rFonts w:ascii="標楷體" w:eastAsia="標楷體" w:hAnsi="標楷體"/>
                <w:color w:val="000000"/>
              </w:rPr>
            </w:pPr>
            <w:r>
              <w:rPr>
                <w:rFonts w:ascii="標楷體" w:eastAsia="標楷體" w:hAnsi="標楷體" w:hint="eastAsia"/>
                <w:color w:val="000000"/>
              </w:rPr>
              <w:t>網際網路</w:t>
            </w:r>
          </w:p>
        </w:tc>
      </w:tr>
      <w:tr w:rsidR="00305F02" w:rsidRPr="00CC74AD" w:rsidTr="00CC74AD">
        <w:tc>
          <w:tcPr>
            <w:tcW w:w="1108" w:type="dxa"/>
            <w:tcBorders>
              <w:top w:val="single" w:sz="18" w:space="0" w:color="auto"/>
              <w:left w:val="single" w:sz="18" w:space="0" w:color="auto"/>
            </w:tcBorders>
          </w:tcPr>
          <w:p w:rsidR="00305F02" w:rsidRPr="00CC74AD" w:rsidRDefault="00305F02" w:rsidP="00923799">
            <w:pPr>
              <w:jc w:val="center"/>
              <w:rPr>
                <w:rFonts w:ascii="標楷體" w:eastAsia="標楷體" w:hAnsi="標楷體"/>
                <w:bCs/>
                <w:color w:val="000000"/>
                <w:szCs w:val="18"/>
              </w:rPr>
            </w:pPr>
            <w:r w:rsidRPr="00CC74AD">
              <w:rPr>
                <w:rFonts w:ascii="標楷體" w:eastAsia="標楷體" w:hAnsi="標楷體" w:hint="eastAsia"/>
                <w:color w:val="000000"/>
                <w:szCs w:val="18"/>
              </w:rPr>
              <w:t>學習目標</w:t>
            </w:r>
          </w:p>
        </w:tc>
        <w:tc>
          <w:tcPr>
            <w:tcW w:w="5016" w:type="dxa"/>
            <w:gridSpan w:val="3"/>
            <w:tcBorders>
              <w:top w:val="single" w:sz="18" w:space="0" w:color="auto"/>
            </w:tcBorders>
          </w:tcPr>
          <w:p w:rsidR="00305F02" w:rsidRPr="00CC74AD" w:rsidRDefault="00305F02" w:rsidP="00923799">
            <w:pPr>
              <w:jc w:val="center"/>
              <w:rPr>
                <w:rFonts w:ascii="標楷體" w:eastAsia="標楷體" w:hAnsi="標楷體"/>
                <w:bCs/>
                <w:color w:val="000000"/>
                <w:szCs w:val="18"/>
              </w:rPr>
            </w:pPr>
            <w:r w:rsidRPr="00CC74AD">
              <w:rPr>
                <w:rFonts w:ascii="標楷體" w:eastAsia="標楷體" w:hAnsi="標楷體" w:hint="eastAsia"/>
                <w:color w:val="000000"/>
                <w:szCs w:val="18"/>
              </w:rPr>
              <w:t>活動名稱與流程</w:t>
            </w:r>
          </w:p>
        </w:tc>
        <w:tc>
          <w:tcPr>
            <w:tcW w:w="1205" w:type="dxa"/>
            <w:gridSpan w:val="2"/>
            <w:tcBorders>
              <w:top w:val="single" w:sz="18" w:space="0" w:color="auto"/>
            </w:tcBorders>
          </w:tcPr>
          <w:p w:rsidR="00305F02" w:rsidRPr="00CC74AD" w:rsidRDefault="00305F02" w:rsidP="00923799">
            <w:pPr>
              <w:jc w:val="center"/>
              <w:rPr>
                <w:rFonts w:ascii="標楷體" w:eastAsia="標楷體" w:hAnsi="標楷體"/>
                <w:bCs/>
                <w:color w:val="000000"/>
                <w:szCs w:val="18"/>
              </w:rPr>
            </w:pPr>
            <w:r w:rsidRPr="00CC74AD">
              <w:rPr>
                <w:rFonts w:ascii="標楷體" w:eastAsia="標楷體" w:hAnsi="標楷體" w:hint="eastAsia"/>
                <w:bCs/>
                <w:color w:val="000000"/>
                <w:szCs w:val="18"/>
              </w:rPr>
              <w:t>教學策略</w:t>
            </w:r>
          </w:p>
          <w:p w:rsidR="00305F02" w:rsidRPr="00CC74AD" w:rsidRDefault="00305F02" w:rsidP="00923799">
            <w:pPr>
              <w:pStyle w:val="1"/>
              <w:adjustRightInd/>
              <w:jc w:val="center"/>
              <w:textAlignment w:val="auto"/>
              <w:rPr>
                <w:rFonts w:ascii="標楷體" w:eastAsia="標楷體" w:hAnsi="標楷體"/>
                <w:bCs/>
                <w:color w:val="000000"/>
                <w:szCs w:val="18"/>
              </w:rPr>
            </w:pPr>
            <w:r w:rsidRPr="00CC74AD">
              <w:rPr>
                <w:rFonts w:ascii="標楷體" w:eastAsia="標楷體" w:hAnsi="標楷體" w:hint="eastAsia"/>
                <w:bCs/>
                <w:color w:val="000000"/>
                <w:szCs w:val="18"/>
              </w:rPr>
              <w:t>教具使用</w:t>
            </w:r>
          </w:p>
        </w:tc>
        <w:tc>
          <w:tcPr>
            <w:tcW w:w="1083" w:type="dxa"/>
            <w:tcBorders>
              <w:top w:val="single" w:sz="18" w:space="0" w:color="auto"/>
              <w:right w:val="single" w:sz="18" w:space="0" w:color="auto"/>
            </w:tcBorders>
          </w:tcPr>
          <w:p w:rsidR="00305F02" w:rsidRPr="00CC74AD" w:rsidRDefault="00305F02" w:rsidP="00923799">
            <w:pPr>
              <w:jc w:val="center"/>
              <w:rPr>
                <w:rFonts w:ascii="標楷體" w:eastAsia="標楷體" w:hAnsi="標楷體"/>
                <w:bCs/>
                <w:color w:val="000000"/>
                <w:szCs w:val="18"/>
              </w:rPr>
            </w:pPr>
            <w:r w:rsidRPr="00CC74AD">
              <w:rPr>
                <w:rFonts w:ascii="標楷體" w:eastAsia="標楷體" w:hAnsi="標楷體" w:hint="eastAsia"/>
                <w:bCs/>
                <w:color w:val="000000"/>
                <w:szCs w:val="18"/>
              </w:rPr>
              <w:t>教學</w:t>
            </w:r>
            <w:r w:rsidRPr="00CC74AD">
              <w:rPr>
                <w:rFonts w:ascii="標楷體" w:eastAsia="標楷體" w:hAnsi="標楷體" w:hint="eastAsia"/>
                <w:color w:val="000000"/>
                <w:szCs w:val="18"/>
              </w:rPr>
              <w:t>重點</w:t>
            </w:r>
          </w:p>
        </w:tc>
      </w:tr>
      <w:tr w:rsidR="00305F02" w:rsidRPr="00CC74AD" w:rsidTr="00CC74AD">
        <w:trPr>
          <w:trHeight w:val="4220"/>
        </w:trPr>
        <w:tc>
          <w:tcPr>
            <w:tcW w:w="1108" w:type="dxa"/>
            <w:tcBorders>
              <w:top w:val="single" w:sz="18" w:space="0" w:color="auto"/>
              <w:left w:val="single" w:sz="18" w:space="0" w:color="auto"/>
              <w:bottom w:val="single" w:sz="18" w:space="0" w:color="auto"/>
            </w:tcBorders>
            <w:vAlign w:val="center"/>
          </w:tcPr>
          <w:p w:rsidR="005B6071" w:rsidRPr="00BF2525" w:rsidRDefault="005B6071" w:rsidP="00197141">
            <w:pPr>
              <w:rPr>
                <w:rFonts w:ascii="標楷體" w:eastAsia="標楷體" w:hAnsi="標楷體"/>
                <w:szCs w:val="24"/>
              </w:rPr>
            </w:pPr>
            <w:r w:rsidRPr="00BF2525">
              <w:rPr>
                <w:rFonts w:ascii="標楷體" w:eastAsia="標楷體" w:hAnsi="標楷體" w:hint="eastAsia"/>
                <w:szCs w:val="24"/>
              </w:rPr>
              <w:t>1-1</w:t>
            </w:r>
            <w:r w:rsidRPr="00BF2525">
              <w:rPr>
                <w:rFonts w:ascii="標楷體" w:eastAsia="標楷體" w:hAnsi="標楷體"/>
                <w:szCs w:val="24"/>
              </w:rPr>
              <w:t>悅納自己的身體特質。</w:t>
            </w:r>
          </w:p>
          <w:p w:rsidR="005B6071" w:rsidRPr="00BF2525" w:rsidRDefault="005B6071" w:rsidP="00197141">
            <w:pPr>
              <w:rPr>
                <w:rFonts w:ascii="標楷體" w:eastAsia="標楷體" w:hAnsi="標楷體"/>
                <w:szCs w:val="24"/>
              </w:rPr>
            </w:pPr>
            <w:r w:rsidRPr="00BF2525">
              <w:rPr>
                <w:rFonts w:ascii="標楷體" w:eastAsia="標楷體" w:hAnsi="標楷體"/>
                <w:szCs w:val="24"/>
              </w:rPr>
              <w:t>1-2 破除文化中身</w:t>
            </w:r>
          </w:p>
          <w:p w:rsidR="005B6071" w:rsidRPr="00BF2525" w:rsidRDefault="005B6071" w:rsidP="00197141">
            <w:pPr>
              <w:rPr>
                <w:rFonts w:ascii="標楷體" w:eastAsia="標楷體" w:hAnsi="標楷體"/>
                <w:szCs w:val="24"/>
              </w:rPr>
            </w:pPr>
            <w:r w:rsidRPr="00BF2525">
              <w:rPr>
                <w:rFonts w:ascii="標楷體" w:eastAsia="標楷體" w:hAnsi="標楷體"/>
                <w:szCs w:val="24"/>
              </w:rPr>
              <w:t>體意象的迷思。</w:t>
            </w:r>
          </w:p>
          <w:p w:rsidR="005B6071" w:rsidRPr="00BF2525" w:rsidRDefault="005B6071" w:rsidP="00197141">
            <w:pPr>
              <w:rPr>
                <w:rFonts w:ascii="標楷體" w:eastAsia="標楷體" w:hAnsi="標楷體"/>
                <w:szCs w:val="24"/>
              </w:rPr>
            </w:pPr>
            <w:r w:rsidRPr="00BF2525">
              <w:rPr>
                <w:rFonts w:ascii="標楷體" w:eastAsia="標楷體" w:hAnsi="標楷體"/>
                <w:szCs w:val="24"/>
              </w:rPr>
              <w:t>1-</w:t>
            </w:r>
            <w:r w:rsidRPr="00BF2525">
              <w:rPr>
                <w:rFonts w:ascii="標楷體" w:eastAsia="標楷體" w:hAnsi="標楷體" w:hint="eastAsia"/>
                <w:szCs w:val="24"/>
              </w:rPr>
              <w:t>3</w:t>
            </w:r>
            <w:r w:rsidRPr="00BF2525">
              <w:rPr>
                <w:rFonts w:ascii="標楷體" w:eastAsia="標楷體" w:hAnsi="標楷體"/>
                <w:szCs w:val="24"/>
              </w:rPr>
              <w:t>批判社會中女/男體被物化的現象。</w:t>
            </w:r>
          </w:p>
          <w:p w:rsidR="005B6071" w:rsidRPr="00BF2525" w:rsidRDefault="005B6071" w:rsidP="00197141">
            <w:pPr>
              <w:rPr>
                <w:rFonts w:ascii="標楷體" w:eastAsia="標楷體" w:hAnsi="標楷體"/>
                <w:szCs w:val="24"/>
              </w:rPr>
            </w:pPr>
            <w:r w:rsidRPr="00BF2525">
              <w:rPr>
                <w:rFonts w:ascii="標楷體" w:eastAsia="標楷體" w:hAnsi="標楷體"/>
                <w:szCs w:val="24"/>
              </w:rPr>
              <w:lastRenderedPageBreak/>
              <w:t>1-</w:t>
            </w:r>
            <w:r w:rsidRPr="00BF2525">
              <w:rPr>
                <w:rFonts w:ascii="標楷體" w:eastAsia="標楷體" w:hAnsi="標楷體" w:hint="eastAsia"/>
                <w:szCs w:val="24"/>
              </w:rPr>
              <w:t>4</w:t>
            </w:r>
            <w:r w:rsidRPr="00BF2525">
              <w:rPr>
                <w:rFonts w:ascii="標楷體" w:eastAsia="標楷體" w:hAnsi="標楷體"/>
                <w:szCs w:val="24"/>
              </w:rPr>
              <w:t xml:space="preserve"> 認同自己的性別特質。</w:t>
            </w:r>
          </w:p>
          <w:p w:rsidR="00305F02" w:rsidRPr="00BF2525" w:rsidRDefault="00305F02" w:rsidP="00197141">
            <w:pPr>
              <w:rPr>
                <w:rFonts w:ascii="標楷體" w:eastAsia="標楷體" w:hAnsi="標楷體"/>
                <w:szCs w:val="24"/>
              </w:rPr>
            </w:pPr>
          </w:p>
          <w:p w:rsidR="00BF2525" w:rsidRPr="00BF2525" w:rsidRDefault="00BF2525" w:rsidP="00197141">
            <w:pPr>
              <w:rPr>
                <w:rFonts w:ascii="標楷體" w:eastAsia="標楷體" w:hAnsi="標楷體"/>
                <w:szCs w:val="24"/>
              </w:rPr>
            </w:pPr>
          </w:p>
          <w:p w:rsidR="005B6071" w:rsidRPr="00BF2525" w:rsidRDefault="005B6071" w:rsidP="00197141">
            <w:pPr>
              <w:rPr>
                <w:rFonts w:ascii="標楷體" w:eastAsia="標楷體" w:hAnsi="標楷體"/>
                <w:szCs w:val="24"/>
              </w:rPr>
            </w:pPr>
            <w:r w:rsidRPr="00BF2525">
              <w:rPr>
                <w:rFonts w:ascii="標楷體" w:eastAsia="標楷體" w:hAnsi="標楷體" w:hint="eastAsia"/>
                <w:szCs w:val="24"/>
              </w:rPr>
              <w:t>2-1</w:t>
            </w:r>
            <w:r w:rsidRPr="00BF2525">
              <w:rPr>
                <w:rFonts w:ascii="標楷體" w:eastAsia="標楷體" w:hAnsi="標楷體"/>
                <w:szCs w:val="24"/>
              </w:rPr>
              <w:t>破除文化中身</w:t>
            </w:r>
          </w:p>
          <w:p w:rsidR="005B6071" w:rsidRPr="00BF2525" w:rsidRDefault="005B6071" w:rsidP="00197141">
            <w:pPr>
              <w:rPr>
                <w:rFonts w:ascii="標楷體" w:eastAsia="標楷體" w:hAnsi="標楷體"/>
                <w:szCs w:val="24"/>
              </w:rPr>
            </w:pPr>
            <w:r w:rsidRPr="00BF2525">
              <w:rPr>
                <w:rFonts w:ascii="標楷體" w:eastAsia="標楷體" w:hAnsi="標楷體"/>
                <w:szCs w:val="24"/>
              </w:rPr>
              <w:t>體意象的迷思。</w:t>
            </w:r>
          </w:p>
          <w:p w:rsidR="005B6071" w:rsidRPr="00BF2525" w:rsidRDefault="005B6071" w:rsidP="00197141">
            <w:pPr>
              <w:rPr>
                <w:rFonts w:ascii="標楷體" w:eastAsia="標楷體" w:hAnsi="標楷體"/>
                <w:szCs w:val="24"/>
              </w:rPr>
            </w:pPr>
            <w:r w:rsidRPr="00BF2525">
              <w:rPr>
                <w:rFonts w:ascii="標楷體" w:eastAsia="標楷體" w:hAnsi="標楷體" w:hint="eastAsia"/>
                <w:szCs w:val="24"/>
              </w:rPr>
              <w:t>2-2</w:t>
            </w:r>
            <w:r w:rsidRPr="00BF2525">
              <w:rPr>
                <w:rFonts w:ascii="標楷體" w:eastAsia="標楷體" w:hAnsi="標楷體"/>
                <w:szCs w:val="24"/>
              </w:rPr>
              <w:t xml:space="preserve"> 批判社會中女/男體被物化的現象。</w:t>
            </w:r>
          </w:p>
          <w:p w:rsidR="005B6071" w:rsidRPr="00BF2525" w:rsidRDefault="005B6071" w:rsidP="00197141">
            <w:pPr>
              <w:rPr>
                <w:rFonts w:ascii="標楷體" w:eastAsia="標楷體" w:hAnsi="標楷體"/>
                <w:szCs w:val="24"/>
              </w:rPr>
            </w:pPr>
            <w:r w:rsidRPr="00BF2525">
              <w:rPr>
                <w:rFonts w:ascii="標楷體" w:eastAsia="標楷體" w:hAnsi="標楷體" w:hint="eastAsia"/>
                <w:szCs w:val="24"/>
              </w:rPr>
              <w:t>2-3</w:t>
            </w:r>
            <w:r w:rsidRPr="00BF2525">
              <w:rPr>
                <w:rFonts w:ascii="標楷體" w:eastAsia="標楷體" w:hAnsi="標楷體"/>
                <w:szCs w:val="24"/>
              </w:rPr>
              <w:t>塑造無性別偏</w:t>
            </w:r>
          </w:p>
          <w:p w:rsidR="005B6071" w:rsidRPr="00BF2525" w:rsidRDefault="005B6071" w:rsidP="00197141">
            <w:pPr>
              <w:rPr>
                <w:rFonts w:ascii="標楷體" w:eastAsia="標楷體" w:hAnsi="標楷體"/>
                <w:szCs w:val="24"/>
              </w:rPr>
            </w:pPr>
            <w:r w:rsidRPr="00BF2525">
              <w:rPr>
                <w:rFonts w:ascii="標楷體" w:eastAsia="標楷體" w:hAnsi="標楷體"/>
                <w:szCs w:val="24"/>
              </w:rPr>
              <w:t>見的身體意象。</w:t>
            </w:r>
          </w:p>
          <w:p w:rsidR="005B6071" w:rsidRPr="00BF2525" w:rsidRDefault="005B6071" w:rsidP="00197141">
            <w:pPr>
              <w:rPr>
                <w:rFonts w:ascii="標楷體" w:eastAsia="標楷體" w:hAnsi="標楷體"/>
                <w:szCs w:val="24"/>
              </w:rPr>
            </w:pPr>
            <w:r w:rsidRPr="00BF2525">
              <w:rPr>
                <w:rFonts w:ascii="標楷體" w:eastAsia="標楷體" w:hAnsi="標楷體"/>
                <w:szCs w:val="24"/>
              </w:rPr>
              <w:t>2-4 尊重人際互動中的身體界限。</w:t>
            </w:r>
          </w:p>
          <w:p w:rsidR="005B6071" w:rsidRPr="00BF2525" w:rsidRDefault="005B6071" w:rsidP="00197141">
            <w:pPr>
              <w:rPr>
                <w:rFonts w:ascii="標楷體" w:eastAsia="標楷體" w:hAnsi="標楷體"/>
                <w:szCs w:val="24"/>
              </w:rPr>
            </w:pPr>
          </w:p>
          <w:p w:rsidR="00197141" w:rsidRPr="00BF2525" w:rsidRDefault="00197141" w:rsidP="00197141">
            <w:pPr>
              <w:rPr>
                <w:rFonts w:ascii="標楷體" w:eastAsia="標楷體" w:hAnsi="標楷體"/>
                <w:szCs w:val="24"/>
              </w:rPr>
            </w:pPr>
            <w:r w:rsidRPr="00BF2525">
              <w:rPr>
                <w:rFonts w:ascii="標楷體" w:eastAsia="標楷體" w:hAnsi="標楷體"/>
                <w:szCs w:val="24"/>
              </w:rPr>
              <w:t>3-</w:t>
            </w:r>
            <w:r w:rsidRPr="00BF2525">
              <w:rPr>
                <w:rFonts w:ascii="標楷體" w:eastAsia="標楷體" w:hAnsi="標楷體" w:hint="eastAsia"/>
                <w:szCs w:val="24"/>
              </w:rPr>
              <w:t>1</w:t>
            </w:r>
            <w:r w:rsidRPr="00BF2525">
              <w:rPr>
                <w:rFonts w:ascii="標楷體" w:eastAsia="標楷體" w:hAnsi="標楷體"/>
                <w:szCs w:val="24"/>
              </w:rPr>
              <w:t>開發不受性別</w:t>
            </w:r>
          </w:p>
          <w:p w:rsidR="00197141" w:rsidRPr="00BF2525" w:rsidRDefault="00197141" w:rsidP="00197141">
            <w:pPr>
              <w:rPr>
                <w:rFonts w:ascii="標楷體" w:eastAsia="標楷體" w:hAnsi="標楷體"/>
                <w:szCs w:val="24"/>
              </w:rPr>
            </w:pPr>
            <w:r w:rsidRPr="00BF2525">
              <w:rPr>
                <w:rFonts w:ascii="標楷體" w:eastAsia="標楷體" w:hAnsi="標楷體"/>
                <w:szCs w:val="24"/>
              </w:rPr>
              <w:t>限制的身體潛能。</w:t>
            </w:r>
          </w:p>
          <w:p w:rsidR="00197141" w:rsidRPr="00BF2525" w:rsidRDefault="00197141" w:rsidP="00197141">
            <w:pPr>
              <w:rPr>
                <w:rFonts w:ascii="標楷體" w:eastAsia="標楷體" w:hAnsi="標楷體"/>
                <w:szCs w:val="24"/>
              </w:rPr>
            </w:pPr>
            <w:r w:rsidRPr="00BF2525">
              <w:rPr>
                <w:rFonts w:ascii="標楷體" w:eastAsia="標楷體" w:hAnsi="標楷體"/>
                <w:szCs w:val="24"/>
              </w:rPr>
              <w:t>3-2嘗試不受性別限制的興趣發展。</w:t>
            </w:r>
          </w:p>
          <w:p w:rsidR="00197141" w:rsidRPr="00BF2525" w:rsidRDefault="00197141" w:rsidP="005B6071">
            <w:pPr>
              <w:rPr>
                <w:rFonts w:ascii="標楷體" w:eastAsia="標楷體" w:hAnsi="標楷體"/>
                <w:color w:val="000000"/>
                <w:szCs w:val="24"/>
              </w:rPr>
            </w:pPr>
          </w:p>
        </w:tc>
        <w:tc>
          <w:tcPr>
            <w:tcW w:w="5016" w:type="dxa"/>
            <w:gridSpan w:val="3"/>
            <w:tcBorders>
              <w:top w:val="single" w:sz="18" w:space="0" w:color="auto"/>
              <w:bottom w:val="single" w:sz="18" w:space="0" w:color="auto"/>
            </w:tcBorders>
          </w:tcPr>
          <w:p w:rsidR="00197141" w:rsidRPr="00197141" w:rsidRDefault="00197141" w:rsidP="00197141">
            <w:pPr>
              <w:rPr>
                <w:rFonts w:ascii="標楷體" w:eastAsia="標楷體" w:hAnsi="標楷體" w:cs="Times New Roman"/>
                <w:b/>
                <w:szCs w:val="24"/>
                <w:shd w:val="pct15" w:color="auto" w:fill="FFFFFF"/>
              </w:rPr>
            </w:pPr>
            <w:r w:rsidRPr="00197141">
              <w:rPr>
                <w:rFonts w:ascii="標楷體" w:eastAsia="標楷體" w:hAnsi="標楷體" w:cs="Times New Roman" w:hint="eastAsia"/>
                <w:b/>
                <w:szCs w:val="24"/>
              </w:rPr>
              <w:lastRenderedPageBreak/>
              <w:t>單元一：我是誰？(第一節)</w:t>
            </w:r>
          </w:p>
          <w:p w:rsidR="00197141" w:rsidRPr="00197141" w:rsidRDefault="00197141" w:rsidP="00197141">
            <w:pPr>
              <w:rPr>
                <w:rFonts w:ascii="標楷體" w:eastAsia="標楷體" w:hAnsi="標楷體" w:cs="Times New Roman"/>
                <w:szCs w:val="24"/>
              </w:rPr>
            </w:pPr>
            <w:r w:rsidRPr="00197141">
              <w:rPr>
                <w:rFonts w:ascii="標楷體" w:eastAsia="標楷體" w:hAnsi="標楷體" w:cs="Times New Roman" w:hint="eastAsia"/>
                <w:szCs w:val="24"/>
              </w:rPr>
              <w:t>一、準備活動：</w:t>
            </w:r>
            <w:r w:rsidR="00D13E5D">
              <w:rPr>
                <w:rFonts w:ascii="標楷體" w:eastAsia="標楷體" w:hAnsi="標楷體" w:cs="Times New Roman" w:hint="eastAsia"/>
                <w:szCs w:val="24"/>
              </w:rPr>
              <w:t>使用原上課</w:t>
            </w:r>
            <w:r w:rsidR="004333BA">
              <w:rPr>
                <w:rFonts w:ascii="標楷體" w:eastAsia="標楷體" w:hAnsi="標楷體" w:cs="Times New Roman" w:hint="eastAsia"/>
                <w:szCs w:val="24"/>
              </w:rPr>
              <w:t>教室(勤20</w:t>
            </w:r>
            <w:r w:rsidR="00D13E5D">
              <w:rPr>
                <w:rFonts w:ascii="標楷體" w:eastAsia="標楷體" w:hAnsi="標楷體" w:cs="Times New Roman" w:hint="eastAsia"/>
                <w:szCs w:val="24"/>
              </w:rPr>
              <w:t>1</w:t>
            </w:r>
            <w:r w:rsidR="004333BA">
              <w:rPr>
                <w:rFonts w:ascii="標楷體" w:eastAsia="標楷體" w:hAnsi="標楷體" w:cs="Times New Roman" w:hint="eastAsia"/>
                <w:szCs w:val="24"/>
              </w:rPr>
              <w:t>)，</w:t>
            </w:r>
            <w:r w:rsidRPr="00197141">
              <w:rPr>
                <w:rFonts w:ascii="標楷體" w:eastAsia="標楷體" w:hAnsi="標楷體" w:cs="Times New Roman" w:hint="eastAsia"/>
                <w:szCs w:val="24"/>
              </w:rPr>
              <w:t>教師自行準備</w:t>
            </w:r>
            <w:r w:rsidR="00D13E5D">
              <w:rPr>
                <w:rFonts w:ascii="標楷體" w:eastAsia="標楷體" w:hAnsi="標楷體" w:cs="Times New Roman" w:hint="eastAsia"/>
                <w:szCs w:val="24"/>
              </w:rPr>
              <w:t>投影機</w:t>
            </w:r>
            <w:r w:rsidRPr="00197141">
              <w:rPr>
                <w:rFonts w:ascii="標楷體" w:eastAsia="標楷體" w:hAnsi="標楷體" w:cs="Times New Roman" w:hint="eastAsia"/>
                <w:szCs w:val="24"/>
              </w:rPr>
              <w:t>、個人電腦</w:t>
            </w:r>
            <w:r w:rsidR="00D13E5D" w:rsidRPr="009E1BC4">
              <w:rPr>
                <w:rFonts w:ascii="標楷體" w:eastAsia="標楷體" w:hAnsi="標楷體" w:hint="eastAsia"/>
              </w:rPr>
              <w:t>、PPT檔案</w:t>
            </w:r>
            <w:r w:rsidRPr="00197141">
              <w:rPr>
                <w:rFonts w:ascii="標楷體" w:eastAsia="標楷體" w:hAnsi="標楷體" w:cs="Times New Roman" w:hint="eastAsia"/>
                <w:szCs w:val="24"/>
              </w:rPr>
              <w:t>等教具教材。</w:t>
            </w:r>
          </w:p>
          <w:p w:rsidR="00197141" w:rsidRPr="00197141" w:rsidRDefault="00197141" w:rsidP="00197141">
            <w:pPr>
              <w:rPr>
                <w:rFonts w:ascii="標楷體" w:eastAsia="標楷體" w:hAnsi="標楷體" w:cs="Times New Roman"/>
                <w:szCs w:val="24"/>
              </w:rPr>
            </w:pPr>
            <w:r w:rsidRPr="00197141">
              <w:rPr>
                <w:rFonts w:ascii="標楷體" w:eastAsia="標楷體" w:hAnsi="標楷體" w:cs="Times New Roman" w:hint="eastAsia"/>
                <w:szCs w:val="24"/>
              </w:rPr>
              <w:t>二．導入活動</w:t>
            </w:r>
            <w:r w:rsidRPr="00BF2525">
              <w:rPr>
                <w:rFonts w:ascii="標楷體" w:eastAsia="標楷體" w:hAnsi="標楷體" w:cs="Times New Roman" w:hint="eastAsia"/>
                <w:szCs w:val="24"/>
              </w:rPr>
              <w:t>：</w:t>
            </w:r>
            <w:r w:rsidRPr="00197141">
              <w:rPr>
                <w:rFonts w:ascii="標楷體" w:eastAsia="標楷體" w:hAnsi="標楷體" w:cs="Times New Roman" w:hint="eastAsia"/>
                <w:szCs w:val="24"/>
              </w:rPr>
              <w:t>上網找到搖滾版『小甜甜』與『無敵鐵金剛』卡通主題曲吸引學生注意並做好上課準備介紹本單元的主題與活動內容。</w:t>
            </w:r>
          </w:p>
          <w:p w:rsidR="00197141" w:rsidRPr="00BF2525" w:rsidRDefault="00197141" w:rsidP="00197141">
            <w:pPr>
              <w:pStyle w:val="a9"/>
              <w:numPr>
                <w:ilvl w:val="0"/>
                <w:numId w:val="8"/>
              </w:numPr>
              <w:ind w:leftChars="0"/>
              <w:rPr>
                <w:rFonts w:ascii="標楷體" w:eastAsia="標楷體" w:hAnsi="標楷體" w:cs="Times New Roman"/>
                <w:b/>
                <w:bCs/>
                <w:szCs w:val="24"/>
              </w:rPr>
            </w:pPr>
            <w:r w:rsidRPr="00BF2525">
              <w:rPr>
                <w:rFonts w:ascii="標楷體" w:eastAsia="標楷體" w:hAnsi="標楷體" w:cs="Times New Roman" w:hint="eastAsia"/>
                <w:szCs w:val="24"/>
              </w:rPr>
              <w:t>教學活動：</w:t>
            </w:r>
          </w:p>
          <w:p w:rsidR="00197141" w:rsidRPr="00197141" w:rsidRDefault="00197141" w:rsidP="00197141">
            <w:pPr>
              <w:rPr>
                <w:rFonts w:ascii="標楷體" w:eastAsia="標楷體" w:hAnsi="標楷體" w:cs="Times New Roman"/>
                <w:szCs w:val="24"/>
              </w:rPr>
            </w:pPr>
            <w:r w:rsidRPr="00BF2525">
              <w:rPr>
                <w:rFonts w:ascii="標楷體" w:eastAsia="標楷體" w:hAnsi="標楷體" w:cs="Times New Roman" w:hint="eastAsia"/>
                <w:szCs w:val="24"/>
              </w:rPr>
              <w:t>1.</w:t>
            </w:r>
            <w:r w:rsidRPr="00197141">
              <w:rPr>
                <w:rFonts w:ascii="標楷體" w:eastAsia="標楷體" w:hAnsi="標楷體" w:cs="Times New Roman" w:hint="eastAsia"/>
                <w:szCs w:val="24"/>
              </w:rPr>
              <w:t>教師將音樂聲調小，和學生分享自己看卡通的經驗，並藉此引出小時候被灌輸『男生玩鐵金剛女生玩洋娃娃』的印象。</w:t>
            </w:r>
          </w:p>
          <w:p w:rsidR="00197141" w:rsidRPr="00197141" w:rsidRDefault="00197141" w:rsidP="00197141">
            <w:pPr>
              <w:rPr>
                <w:rFonts w:ascii="標楷體" w:eastAsia="標楷體" w:hAnsi="標楷體" w:cs="Times New Roman"/>
                <w:szCs w:val="24"/>
              </w:rPr>
            </w:pPr>
            <w:r w:rsidRPr="00BF2525">
              <w:rPr>
                <w:rFonts w:ascii="標楷體" w:eastAsia="標楷體" w:hAnsi="標楷體" w:cs="Times New Roman" w:hint="eastAsia"/>
                <w:szCs w:val="24"/>
              </w:rPr>
              <w:t>2.</w:t>
            </w:r>
            <w:r w:rsidRPr="00197141">
              <w:rPr>
                <w:rFonts w:ascii="標楷體" w:eastAsia="標楷體" w:hAnsi="標楷體" w:cs="Times New Roman" w:hint="eastAsia"/>
                <w:szCs w:val="24"/>
              </w:rPr>
              <w:t>藉由事先準備的PPT教學圖片和學生客觀討</w:t>
            </w:r>
            <w:r w:rsidRPr="00197141">
              <w:rPr>
                <w:rFonts w:ascii="標楷體" w:eastAsia="標楷體" w:hAnsi="標楷體" w:cs="Times New Roman" w:hint="eastAsia"/>
                <w:szCs w:val="24"/>
              </w:rPr>
              <w:lastRenderedPageBreak/>
              <w:t>論印象中的男女傳統特質，教師不以主觀意識做評論。</w:t>
            </w:r>
          </w:p>
          <w:p w:rsidR="00305F02" w:rsidRPr="00BF2525" w:rsidRDefault="00197141" w:rsidP="00197141">
            <w:pPr>
              <w:rPr>
                <w:rFonts w:ascii="標楷體" w:eastAsia="標楷體" w:hAnsi="標楷體" w:cs="Times New Roman"/>
                <w:szCs w:val="24"/>
              </w:rPr>
            </w:pPr>
            <w:r w:rsidRPr="00BF2525">
              <w:rPr>
                <w:rFonts w:ascii="標楷體" w:eastAsia="標楷體" w:hAnsi="標楷體" w:cs="Times New Roman" w:hint="eastAsia"/>
                <w:szCs w:val="24"/>
              </w:rPr>
              <w:t>3.</w:t>
            </w:r>
            <w:r w:rsidRPr="00197141">
              <w:rPr>
                <w:rFonts w:ascii="標楷體" w:eastAsia="標楷體" w:hAnsi="標楷體" w:cs="Times New Roman" w:hint="eastAsia"/>
                <w:szCs w:val="24"/>
              </w:rPr>
              <w:t>約略整理學生討論之結果，利用較顛覆的性別特質圖片與學生討論其觀感，以正面的角度傳達性別特質間該有的包容與尊重。</w:t>
            </w:r>
          </w:p>
          <w:p w:rsidR="00197141" w:rsidRPr="00197141" w:rsidRDefault="00197141" w:rsidP="00197141">
            <w:pPr>
              <w:rPr>
                <w:rFonts w:ascii="標楷體" w:eastAsia="標楷體" w:hAnsi="標楷體" w:cs="Times New Roman"/>
                <w:b/>
                <w:szCs w:val="24"/>
              </w:rPr>
            </w:pPr>
            <w:r w:rsidRPr="00197141">
              <w:rPr>
                <w:rFonts w:ascii="標楷體" w:eastAsia="標楷體" w:hAnsi="標楷體" w:cs="Times New Roman" w:hint="eastAsia"/>
                <w:b/>
                <w:szCs w:val="24"/>
              </w:rPr>
              <w:t>單元二：亞噹夏哇(第二節)</w:t>
            </w:r>
          </w:p>
          <w:p w:rsidR="00197141" w:rsidRPr="00197141" w:rsidRDefault="00197141" w:rsidP="00197141">
            <w:pPr>
              <w:rPr>
                <w:rFonts w:ascii="標楷體" w:eastAsia="標楷體" w:hAnsi="標楷體" w:cs="Times New Roman"/>
                <w:szCs w:val="24"/>
              </w:rPr>
            </w:pPr>
            <w:r w:rsidRPr="00197141">
              <w:rPr>
                <w:rFonts w:ascii="標楷體" w:eastAsia="標楷體" w:hAnsi="標楷體" w:cs="Times New Roman" w:hint="eastAsia"/>
                <w:szCs w:val="24"/>
              </w:rPr>
              <w:t>一、準備活動：教師自行準備</w:t>
            </w:r>
            <w:r w:rsidR="009E1BC4">
              <w:rPr>
                <w:rFonts w:ascii="標楷體" w:eastAsia="標楷體" w:hAnsi="標楷體" w:cs="Times New Roman" w:hint="eastAsia"/>
                <w:szCs w:val="24"/>
              </w:rPr>
              <w:t>教學廣播系統</w:t>
            </w:r>
            <w:r w:rsidRPr="00197141">
              <w:rPr>
                <w:rFonts w:ascii="標楷體" w:eastAsia="標楷體" w:hAnsi="標楷體" w:cs="Times New Roman" w:hint="eastAsia"/>
                <w:szCs w:val="24"/>
              </w:rPr>
              <w:t>、個人電腦等教具教材。</w:t>
            </w:r>
          </w:p>
          <w:p w:rsidR="00197141" w:rsidRPr="00BF2525" w:rsidRDefault="00197141" w:rsidP="00197141">
            <w:pPr>
              <w:pStyle w:val="a9"/>
              <w:numPr>
                <w:ilvl w:val="0"/>
                <w:numId w:val="10"/>
              </w:numPr>
              <w:ind w:leftChars="0"/>
              <w:rPr>
                <w:rFonts w:ascii="標楷體" w:eastAsia="標楷體" w:hAnsi="標楷體" w:cs="Times New Roman"/>
                <w:szCs w:val="24"/>
              </w:rPr>
            </w:pPr>
            <w:r w:rsidRPr="00BF2525">
              <w:rPr>
                <w:rFonts w:ascii="標楷體" w:eastAsia="標楷體" w:hAnsi="標楷體" w:cs="Times New Roman" w:hint="eastAsia"/>
                <w:szCs w:val="24"/>
              </w:rPr>
              <w:t>教學活動：</w:t>
            </w:r>
          </w:p>
          <w:p w:rsidR="00197141" w:rsidRPr="00197141" w:rsidRDefault="00197141" w:rsidP="00197141">
            <w:pPr>
              <w:rPr>
                <w:rFonts w:ascii="標楷體" w:eastAsia="標楷體" w:hAnsi="標楷體" w:cs="Times New Roman"/>
                <w:szCs w:val="24"/>
              </w:rPr>
            </w:pPr>
            <w:r w:rsidRPr="00BF2525">
              <w:rPr>
                <w:rFonts w:ascii="標楷體" w:eastAsia="標楷體" w:hAnsi="標楷體" w:cs="Times New Roman" w:hint="eastAsia"/>
                <w:szCs w:val="24"/>
              </w:rPr>
              <w:t>1.</w:t>
            </w:r>
            <w:r w:rsidRPr="00197141">
              <w:rPr>
                <w:rFonts w:ascii="標楷體" w:eastAsia="標楷體" w:hAnsi="標楷體" w:cs="Times New Roman" w:hint="eastAsia"/>
                <w:szCs w:val="24"/>
              </w:rPr>
              <w:t>教師詢問學生是否知道人類的由來，接著講述亞當夏娃的故事</w:t>
            </w:r>
          </w:p>
          <w:p w:rsidR="00197141" w:rsidRPr="00197141" w:rsidRDefault="00197141" w:rsidP="00197141">
            <w:pPr>
              <w:rPr>
                <w:rFonts w:ascii="標楷體" w:eastAsia="標楷體" w:hAnsi="標楷體" w:cs="Times New Roman"/>
                <w:szCs w:val="24"/>
              </w:rPr>
            </w:pPr>
            <w:r w:rsidRPr="00BF2525">
              <w:rPr>
                <w:rFonts w:ascii="標楷體" w:eastAsia="標楷體" w:hAnsi="標楷體" w:cs="Times New Roman" w:hint="eastAsia"/>
                <w:szCs w:val="24"/>
              </w:rPr>
              <w:t>2.</w:t>
            </w:r>
            <w:r w:rsidRPr="00197141">
              <w:rPr>
                <w:rFonts w:ascii="標楷體" w:eastAsia="標楷體" w:hAnsi="標楷體" w:cs="Times New Roman" w:hint="eastAsia"/>
                <w:szCs w:val="24"/>
              </w:rPr>
              <w:t>故事結束後請8位同學，分別扮演亞當與夏娃，並以性別倒置方式，讓女同學扮亞當而男同學扮夏娃，或同志情誼之角色，模擬當年亞當夏娃被逐出伊甸園那一刻的神情姿態。</w:t>
            </w:r>
          </w:p>
          <w:p w:rsidR="00197141" w:rsidRPr="00197141" w:rsidRDefault="00197141" w:rsidP="00197141">
            <w:pPr>
              <w:rPr>
                <w:rFonts w:ascii="標楷體" w:eastAsia="標楷體" w:hAnsi="標楷體" w:cs="Times New Roman"/>
                <w:szCs w:val="24"/>
              </w:rPr>
            </w:pPr>
            <w:r w:rsidRPr="00BF2525">
              <w:rPr>
                <w:rFonts w:ascii="標楷體" w:eastAsia="標楷體" w:hAnsi="標楷體" w:cs="Times New Roman" w:hint="eastAsia"/>
                <w:szCs w:val="24"/>
              </w:rPr>
              <w:t>3.</w:t>
            </w:r>
            <w:r w:rsidRPr="00197141">
              <w:rPr>
                <w:rFonts w:ascii="標楷體" w:eastAsia="標楷體" w:hAnsi="標楷體" w:cs="Times New Roman" w:hint="eastAsia"/>
                <w:szCs w:val="24"/>
              </w:rPr>
              <w:t>教師將四組同學姿態定格，並播放馬薩奇奧『逐出伊甸園』作品，請同學觀看作品中亞當夏娃的神態，並對照現場同學的動作之差異。</w:t>
            </w:r>
          </w:p>
          <w:p w:rsidR="00197141" w:rsidRPr="00197141" w:rsidRDefault="00197141" w:rsidP="00197141">
            <w:pPr>
              <w:rPr>
                <w:rFonts w:ascii="標楷體" w:eastAsia="標楷體" w:hAnsi="標楷體" w:cs="Times New Roman"/>
                <w:szCs w:val="24"/>
              </w:rPr>
            </w:pPr>
            <w:r w:rsidRPr="00BF2525">
              <w:rPr>
                <w:rFonts w:ascii="標楷體" w:eastAsia="標楷體" w:hAnsi="標楷體" w:cs="Times New Roman" w:hint="eastAsia"/>
                <w:szCs w:val="24"/>
              </w:rPr>
              <w:t>4.</w:t>
            </w:r>
            <w:r w:rsidRPr="00197141">
              <w:rPr>
                <w:rFonts w:ascii="標楷體" w:eastAsia="標楷體" w:hAnsi="標楷體" w:cs="Times New Roman" w:hint="eastAsia"/>
                <w:szCs w:val="24"/>
              </w:rPr>
              <w:t>提供學生數分鐘討論，教師試著分析男性與女性的人格特質與性格差異，並引出性別特質的差異不等同於性別的不同等。</w:t>
            </w:r>
          </w:p>
          <w:p w:rsidR="00197141" w:rsidRPr="00197141" w:rsidRDefault="00197141" w:rsidP="00197141">
            <w:pPr>
              <w:rPr>
                <w:rFonts w:ascii="標楷體" w:eastAsia="標楷體" w:hAnsi="標楷體" w:cs="Times New Roman"/>
                <w:szCs w:val="24"/>
              </w:rPr>
            </w:pPr>
            <w:r w:rsidRPr="00BF2525">
              <w:rPr>
                <w:rFonts w:ascii="標楷體" w:eastAsia="標楷體" w:hAnsi="標楷體" w:cs="Times New Roman" w:hint="eastAsia"/>
                <w:szCs w:val="24"/>
              </w:rPr>
              <w:t>5.</w:t>
            </w:r>
            <w:r w:rsidRPr="00197141">
              <w:rPr>
                <w:rFonts w:ascii="標楷體" w:eastAsia="標楷體" w:hAnsi="標楷體" w:cs="Times New Roman" w:hint="eastAsia"/>
                <w:szCs w:val="24"/>
              </w:rPr>
              <w:t>預告下週課程大綱，提醒學生嚐試用新的角度去看身邊的男男女女。</w:t>
            </w:r>
          </w:p>
          <w:p w:rsidR="00BF2525" w:rsidRPr="00BF2525" w:rsidRDefault="00BF2525" w:rsidP="00BF2525">
            <w:pPr>
              <w:rPr>
                <w:rFonts w:ascii="標楷體" w:eastAsia="標楷體" w:hAnsi="標楷體" w:cs="Times New Roman"/>
                <w:b/>
                <w:szCs w:val="24"/>
              </w:rPr>
            </w:pPr>
            <w:r w:rsidRPr="00BF2525">
              <w:rPr>
                <w:rFonts w:ascii="標楷體" w:eastAsia="標楷體" w:hAnsi="標楷體" w:cs="Times New Roman" w:hint="eastAsia"/>
                <w:b/>
                <w:szCs w:val="24"/>
              </w:rPr>
              <w:t>單元三：做自己(第三節)</w:t>
            </w:r>
          </w:p>
          <w:p w:rsidR="00BF2525" w:rsidRPr="00BF2525" w:rsidRDefault="00BF2525" w:rsidP="00BF2525">
            <w:pPr>
              <w:rPr>
                <w:rFonts w:ascii="標楷體" w:eastAsia="標楷體" w:hAnsi="標楷體" w:cs="Times New Roman"/>
                <w:szCs w:val="24"/>
              </w:rPr>
            </w:pPr>
            <w:r w:rsidRPr="00BF2525">
              <w:rPr>
                <w:rFonts w:ascii="標楷體" w:eastAsia="標楷體" w:hAnsi="標楷體" w:cs="Times New Roman" w:hint="eastAsia"/>
                <w:szCs w:val="24"/>
              </w:rPr>
              <w:t>一、準備活動：教師自行準備</w:t>
            </w:r>
            <w:r w:rsidR="009E1BC4">
              <w:rPr>
                <w:rFonts w:ascii="標楷體" w:eastAsia="標楷體" w:hAnsi="標楷體" w:cs="Times New Roman" w:hint="eastAsia"/>
                <w:szCs w:val="24"/>
              </w:rPr>
              <w:t>教學廣播系統</w:t>
            </w:r>
            <w:r w:rsidRPr="00BF2525">
              <w:rPr>
                <w:rFonts w:ascii="標楷體" w:eastAsia="標楷體" w:hAnsi="標楷體" w:cs="Times New Roman" w:hint="eastAsia"/>
                <w:szCs w:val="24"/>
              </w:rPr>
              <w:t>、個人電腦等教具教材。</w:t>
            </w:r>
          </w:p>
          <w:p w:rsidR="00BF2525" w:rsidRPr="00BF2525" w:rsidRDefault="00BF2525" w:rsidP="00BF2525">
            <w:pPr>
              <w:pStyle w:val="a9"/>
              <w:numPr>
                <w:ilvl w:val="0"/>
                <w:numId w:val="12"/>
              </w:numPr>
              <w:ind w:leftChars="0"/>
              <w:rPr>
                <w:rFonts w:ascii="標楷體" w:eastAsia="標楷體" w:hAnsi="標楷體" w:cs="Times New Roman"/>
                <w:bCs/>
                <w:szCs w:val="24"/>
              </w:rPr>
            </w:pPr>
            <w:r w:rsidRPr="00BF2525">
              <w:rPr>
                <w:rFonts w:ascii="標楷體" w:eastAsia="標楷體" w:hAnsi="標楷體" w:cs="Times New Roman" w:hint="eastAsia"/>
                <w:bCs/>
                <w:szCs w:val="24"/>
              </w:rPr>
              <w:t>教學活動</w:t>
            </w:r>
          </w:p>
          <w:p w:rsidR="00BF2525" w:rsidRPr="00BF2525" w:rsidRDefault="00BF2525" w:rsidP="00BF2525">
            <w:pPr>
              <w:rPr>
                <w:rFonts w:ascii="標楷體" w:eastAsia="標楷體" w:hAnsi="標楷體" w:cs="Times New Roman"/>
                <w:bCs/>
                <w:szCs w:val="24"/>
              </w:rPr>
            </w:pPr>
            <w:r w:rsidRPr="00BF2525">
              <w:rPr>
                <w:rFonts w:ascii="標楷體" w:eastAsia="標楷體" w:hAnsi="標楷體" w:cs="Times New Roman" w:hint="eastAsia"/>
                <w:bCs/>
                <w:szCs w:val="24"/>
              </w:rPr>
              <w:t>1.上網搜尋並播放卡通『大力水手』片段。</w:t>
            </w:r>
          </w:p>
          <w:p w:rsidR="00BF2525" w:rsidRPr="00BF2525" w:rsidRDefault="00BF2525" w:rsidP="00BF2525">
            <w:pPr>
              <w:rPr>
                <w:rFonts w:ascii="標楷體" w:eastAsia="標楷體" w:hAnsi="標楷體" w:cs="Times New Roman"/>
                <w:bCs/>
                <w:szCs w:val="24"/>
              </w:rPr>
            </w:pPr>
            <w:r w:rsidRPr="00BF2525">
              <w:rPr>
                <w:rFonts w:ascii="標楷體" w:eastAsia="標楷體" w:hAnsi="標楷體" w:cs="Times New Roman" w:hint="eastAsia"/>
                <w:bCs/>
                <w:szCs w:val="24"/>
              </w:rPr>
              <w:t>2.結束後用Q&amp;A方式和學生討論片中角色特質與劇情模式，從中引出傳統中對於某些性別角色的刻板認知。</w:t>
            </w:r>
          </w:p>
          <w:p w:rsidR="00BF2525" w:rsidRPr="00BF2525" w:rsidRDefault="00BF2525" w:rsidP="00BF2525">
            <w:pPr>
              <w:rPr>
                <w:rFonts w:ascii="標楷體" w:eastAsia="標楷體" w:hAnsi="標楷體" w:cs="Times New Roman"/>
                <w:bCs/>
                <w:szCs w:val="24"/>
              </w:rPr>
            </w:pPr>
            <w:r w:rsidRPr="00BF2525">
              <w:rPr>
                <w:rFonts w:ascii="標楷體" w:eastAsia="標楷體" w:hAnsi="標楷體" w:cs="Times New Roman" w:hint="eastAsia"/>
                <w:bCs/>
                <w:szCs w:val="24"/>
              </w:rPr>
              <w:t>3.上網搜尋木村拓哉口紅廣告和金城武四物雞精廣告影音圖檔，說明廣告的商品性別性與創意作法，讓學生了解性別差異間的彈性與非固定性。</w:t>
            </w:r>
          </w:p>
          <w:p w:rsidR="00197141" w:rsidRPr="00BF2525" w:rsidRDefault="00197141" w:rsidP="00197141">
            <w:pPr>
              <w:rPr>
                <w:rFonts w:ascii="標楷體" w:eastAsia="標楷體" w:hAnsi="標楷體" w:cs="Times New Roman"/>
                <w:szCs w:val="24"/>
              </w:rPr>
            </w:pPr>
          </w:p>
        </w:tc>
        <w:tc>
          <w:tcPr>
            <w:tcW w:w="1205" w:type="dxa"/>
            <w:gridSpan w:val="2"/>
            <w:tcBorders>
              <w:top w:val="single" w:sz="18" w:space="0" w:color="auto"/>
              <w:bottom w:val="single" w:sz="18" w:space="0" w:color="auto"/>
            </w:tcBorders>
            <w:vAlign w:val="center"/>
          </w:tcPr>
          <w:p w:rsidR="00305F02" w:rsidRPr="009E1BC4" w:rsidRDefault="00D13E5D" w:rsidP="009E1BC4">
            <w:pPr>
              <w:spacing w:beforeLines="20" w:before="72"/>
              <w:jc w:val="both"/>
              <w:rPr>
                <w:rFonts w:ascii="標楷體" w:eastAsia="標楷體" w:hAnsi="標楷體"/>
              </w:rPr>
            </w:pPr>
            <w:r>
              <w:rPr>
                <w:rFonts w:ascii="標楷體" w:eastAsia="標楷體" w:hAnsi="標楷體" w:hint="eastAsia"/>
              </w:rPr>
              <w:lastRenderedPageBreak/>
              <w:t>投影機</w:t>
            </w:r>
            <w:r w:rsidR="009E1BC4" w:rsidRPr="009E1BC4">
              <w:rPr>
                <w:rFonts w:ascii="標楷體" w:eastAsia="標楷體" w:hAnsi="標楷體" w:hint="eastAsia"/>
              </w:rPr>
              <w:t>、</w:t>
            </w:r>
            <w:r>
              <w:rPr>
                <w:rFonts w:ascii="標楷體" w:eastAsia="標楷體" w:hAnsi="標楷體" w:hint="eastAsia"/>
              </w:rPr>
              <w:t>個個人</w:t>
            </w:r>
            <w:r w:rsidR="009E1BC4" w:rsidRPr="009E1BC4">
              <w:rPr>
                <w:rFonts w:ascii="標楷體" w:eastAsia="標楷體" w:hAnsi="標楷體" w:hint="eastAsia"/>
              </w:rPr>
              <w:t>電腦、PPT檔案</w:t>
            </w:r>
          </w:p>
          <w:p w:rsidR="009E1BC4" w:rsidRDefault="009E1BC4" w:rsidP="009E1BC4">
            <w:pPr>
              <w:spacing w:beforeLines="20" w:before="72"/>
              <w:jc w:val="both"/>
              <w:rPr>
                <w:rFonts w:ascii="新細明體" w:hAnsi="新細明體"/>
              </w:rPr>
            </w:pPr>
          </w:p>
          <w:p w:rsidR="009E1BC4" w:rsidRDefault="009E1BC4" w:rsidP="009E1BC4">
            <w:pPr>
              <w:spacing w:beforeLines="20" w:before="72"/>
              <w:jc w:val="both"/>
              <w:rPr>
                <w:rFonts w:ascii="新細明體" w:hAnsi="新細明體"/>
              </w:rPr>
            </w:pPr>
          </w:p>
          <w:p w:rsidR="009E1BC4" w:rsidRDefault="009E1BC4" w:rsidP="009E1BC4">
            <w:pPr>
              <w:spacing w:beforeLines="20" w:before="72"/>
              <w:jc w:val="both"/>
              <w:rPr>
                <w:rFonts w:ascii="新細明體" w:hAnsi="新細明體"/>
              </w:rPr>
            </w:pPr>
          </w:p>
          <w:p w:rsidR="009E1BC4" w:rsidRDefault="009E1BC4" w:rsidP="009E1BC4">
            <w:pPr>
              <w:spacing w:beforeLines="20" w:before="72"/>
              <w:jc w:val="both"/>
              <w:rPr>
                <w:rFonts w:ascii="新細明體" w:hAnsi="新細明體"/>
              </w:rPr>
            </w:pPr>
          </w:p>
          <w:p w:rsidR="009E1BC4" w:rsidRDefault="009E1BC4" w:rsidP="009E1BC4">
            <w:pPr>
              <w:spacing w:beforeLines="20" w:before="72"/>
              <w:jc w:val="both"/>
              <w:rPr>
                <w:rFonts w:ascii="新細明體" w:hAnsi="新細明體"/>
              </w:rPr>
            </w:pPr>
          </w:p>
          <w:p w:rsidR="009E1BC4" w:rsidRDefault="009E1BC4" w:rsidP="009E1BC4">
            <w:pPr>
              <w:spacing w:beforeLines="20" w:before="72"/>
              <w:jc w:val="both"/>
              <w:rPr>
                <w:rFonts w:ascii="新細明體" w:hAnsi="新細明體"/>
              </w:rPr>
            </w:pPr>
          </w:p>
          <w:p w:rsidR="009E1BC4" w:rsidRDefault="009E1BC4" w:rsidP="009E1BC4">
            <w:pPr>
              <w:spacing w:beforeLines="20" w:before="72"/>
              <w:jc w:val="both"/>
              <w:rPr>
                <w:rFonts w:ascii="新細明體" w:hAnsi="新細明體"/>
              </w:rPr>
            </w:pPr>
          </w:p>
          <w:p w:rsidR="009E1BC4" w:rsidRDefault="009E1BC4" w:rsidP="009E1BC4">
            <w:pPr>
              <w:spacing w:beforeLines="20" w:before="72"/>
              <w:jc w:val="both"/>
              <w:rPr>
                <w:rFonts w:ascii="新細明體" w:hAnsi="新細明體"/>
              </w:rPr>
            </w:pPr>
          </w:p>
          <w:p w:rsidR="009E1BC4" w:rsidRDefault="009E1BC4" w:rsidP="009E1BC4">
            <w:pPr>
              <w:spacing w:beforeLines="20" w:before="72"/>
              <w:jc w:val="both"/>
              <w:rPr>
                <w:rFonts w:ascii="新細明體" w:hAnsi="新細明體"/>
              </w:rPr>
            </w:pPr>
          </w:p>
          <w:p w:rsidR="009E1BC4" w:rsidRDefault="009E1BC4" w:rsidP="009E1BC4">
            <w:pPr>
              <w:spacing w:beforeLines="20" w:before="72"/>
              <w:jc w:val="both"/>
              <w:rPr>
                <w:rFonts w:ascii="新細明體" w:hAnsi="新細明體"/>
              </w:rPr>
            </w:pPr>
          </w:p>
          <w:p w:rsidR="009E1BC4" w:rsidRDefault="009E1BC4" w:rsidP="009E1BC4">
            <w:pPr>
              <w:spacing w:beforeLines="20" w:before="72"/>
              <w:jc w:val="both"/>
              <w:rPr>
                <w:rFonts w:ascii="新細明體" w:hAnsi="新細明體"/>
              </w:rPr>
            </w:pPr>
          </w:p>
          <w:p w:rsidR="00D13E5D" w:rsidRDefault="00D13E5D" w:rsidP="009E1BC4">
            <w:pPr>
              <w:spacing w:beforeLines="20" w:before="72"/>
              <w:jc w:val="both"/>
              <w:rPr>
                <w:rFonts w:ascii="新細明體" w:hAnsi="新細明體"/>
              </w:rPr>
            </w:pPr>
          </w:p>
          <w:p w:rsidR="009E1BC4" w:rsidRDefault="00D13E5D" w:rsidP="009E1BC4">
            <w:pPr>
              <w:spacing w:beforeLines="20" w:before="72"/>
              <w:jc w:val="both"/>
              <w:rPr>
                <w:rFonts w:ascii="標楷體" w:eastAsia="標楷體" w:hAnsi="標楷體"/>
                <w:color w:val="000000"/>
                <w:szCs w:val="24"/>
              </w:rPr>
            </w:pPr>
            <w:r>
              <w:rPr>
                <w:rFonts w:ascii="標楷體" w:eastAsia="標楷體" w:hAnsi="標楷體" w:hint="eastAsia"/>
              </w:rPr>
              <w:t>投影機</w:t>
            </w:r>
            <w:r w:rsidRPr="009E1BC4">
              <w:rPr>
                <w:rFonts w:ascii="標楷體" w:eastAsia="標楷體" w:hAnsi="標楷體" w:hint="eastAsia"/>
              </w:rPr>
              <w:t>、</w:t>
            </w:r>
            <w:r>
              <w:rPr>
                <w:rFonts w:ascii="標楷體" w:eastAsia="標楷體" w:hAnsi="標楷體" w:hint="eastAsia"/>
              </w:rPr>
              <w:t>個個人</w:t>
            </w:r>
            <w:r w:rsidRPr="009E1BC4">
              <w:rPr>
                <w:rFonts w:ascii="標楷體" w:eastAsia="標楷體" w:hAnsi="標楷體" w:hint="eastAsia"/>
              </w:rPr>
              <w:t>電腦、PPT檔案</w:t>
            </w:r>
          </w:p>
          <w:p w:rsidR="009E1BC4" w:rsidRDefault="009E1BC4" w:rsidP="009E1BC4">
            <w:pPr>
              <w:spacing w:beforeLines="20" w:before="72"/>
              <w:jc w:val="both"/>
              <w:rPr>
                <w:rFonts w:ascii="標楷體" w:eastAsia="標楷體" w:hAnsi="標楷體"/>
                <w:color w:val="000000"/>
                <w:szCs w:val="24"/>
              </w:rPr>
            </w:pPr>
          </w:p>
          <w:p w:rsidR="009E1BC4" w:rsidRDefault="009E1BC4" w:rsidP="009E1BC4">
            <w:pPr>
              <w:spacing w:beforeLines="20" w:before="72"/>
              <w:jc w:val="both"/>
              <w:rPr>
                <w:rFonts w:ascii="標楷體" w:eastAsia="標楷體" w:hAnsi="標楷體"/>
                <w:color w:val="000000"/>
                <w:szCs w:val="24"/>
              </w:rPr>
            </w:pPr>
          </w:p>
          <w:p w:rsidR="009E1BC4" w:rsidRDefault="009E1BC4" w:rsidP="009E1BC4">
            <w:pPr>
              <w:spacing w:beforeLines="20" w:before="72"/>
              <w:jc w:val="both"/>
              <w:rPr>
                <w:rFonts w:ascii="標楷體" w:eastAsia="標楷體" w:hAnsi="標楷體"/>
                <w:color w:val="000000"/>
                <w:szCs w:val="24"/>
              </w:rPr>
            </w:pPr>
          </w:p>
          <w:p w:rsidR="009E1BC4" w:rsidRDefault="009E1BC4" w:rsidP="009E1BC4">
            <w:pPr>
              <w:spacing w:beforeLines="20" w:before="72"/>
              <w:jc w:val="both"/>
              <w:rPr>
                <w:rFonts w:ascii="標楷體" w:eastAsia="標楷體" w:hAnsi="標楷體"/>
                <w:color w:val="000000"/>
                <w:szCs w:val="24"/>
              </w:rPr>
            </w:pPr>
          </w:p>
          <w:p w:rsidR="009E1BC4" w:rsidRDefault="009E1BC4" w:rsidP="009E1BC4">
            <w:pPr>
              <w:spacing w:beforeLines="20" w:before="72"/>
              <w:jc w:val="both"/>
              <w:rPr>
                <w:rFonts w:ascii="標楷體" w:eastAsia="標楷體" w:hAnsi="標楷體"/>
                <w:color w:val="000000"/>
                <w:szCs w:val="24"/>
              </w:rPr>
            </w:pPr>
          </w:p>
          <w:p w:rsidR="009E1BC4" w:rsidRDefault="009E1BC4" w:rsidP="009E1BC4">
            <w:pPr>
              <w:spacing w:beforeLines="20" w:before="72"/>
              <w:jc w:val="both"/>
              <w:rPr>
                <w:rFonts w:ascii="標楷體" w:eastAsia="標楷體" w:hAnsi="標楷體"/>
                <w:color w:val="000000"/>
                <w:szCs w:val="24"/>
              </w:rPr>
            </w:pPr>
          </w:p>
          <w:p w:rsidR="009E1BC4" w:rsidRDefault="009E1BC4" w:rsidP="009E1BC4">
            <w:pPr>
              <w:spacing w:beforeLines="20" w:before="72"/>
              <w:jc w:val="both"/>
              <w:rPr>
                <w:rFonts w:ascii="標楷體" w:eastAsia="標楷體" w:hAnsi="標楷體"/>
                <w:color w:val="000000"/>
                <w:szCs w:val="24"/>
              </w:rPr>
            </w:pPr>
          </w:p>
          <w:p w:rsidR="009E1BC4" w:rsidRDefault="009E1BC4" w:rsidP="009E1BC4">
            <w:pPr>
              <w:spacing w:beforeLines="20" w:before="72"/>
              <w:jc w:val="both"/>
              <w:rPr>
                <w:rFonts w:ascii="標楷體" w:eastAsia="標楷體" w:hAnsi="標楷體"/>
                <w:color w:val="000000"/>
                <w:szCs w:val="24"/>
              </w:rPr>
            </w:pPr>
          </w:p>
          <w:p w:rsidR="009E1BC4" w:rsidRDefault="009E1BC4" w:rsidP="009E1BC4">
            <w:pPr>
              <w:spacing w:beforeLines="20" w:before="72"/>
              <w:jc w:val="both"/>
              <w:rPr>
                <w:rFonts w:ascii="標楷體" w:eastAsia="標楷體" w:hAnsi="標楷體"/>
                <w:color w:val="000000"/>
                <w:szCs w:val="24"/>
              </w:rPr>
            </w:pPr>
          </w:p>
          <w:p w:rsidR="009E1BC4" w:rsidRDefault="009E1BC4" w:rsidP="009E1BC4">
            <w:pPr>
              <w:spacing w:beforeLines="20" w:before="72"/>
              <w:jc w:val="both"/>
              <w:rPr>
                <w:rFonts w:ascii="標楷體" w:eastAsia="標楷體" w:hAnsi="標楷體"/>
                <w:color w:val="000000"/>
                <w:szCs w:val="24"/>
              </w:rPr>
            </w:pPr>
          </w:p>
          <w:p w:rsidR="009E1BC4" w:rsidRDefault="009E1BC4" w:rsidP="009E1BC4">
            <w:pPr>
              <w:spacing w:beforeLines="20" w:before="72"/>
              <w:jc w:val="both"/>
              <w:rPr>
                <w:rFonts w:ascii="標楷體" w:eastAsia="標楷體" w:hAnsi="標楷體"/>
                <w:color w:val="000000"/>
                <w:szCs w:val="24"/>
              </w:rPr>
            </w:pPr>
          </w:p>
          <w:p w:rsidR="00D13E5D" w:rsidRDefault="00D13E5D" w:rsidP="009E1BC4">
            <w:pPr>
              <w:spacing w:beforeLines="20" w:before="72"/>
              <w:jc w:val="both"/>
              <w:rPr>
                <w:rFonts w:ascii="標楷體" w:eastAsia="標楷體" w:hAnsi="標楷體"/>
                <w:color w:val="000000"/>
                <w:szCs w:val="24"/>
              </w:rPr>
            </w:pPr>
          </w:p>
          <w:p w:rsidR="009E1BC4" w:rsidRPr="009E1BC4" w:rsidRDefault="00D13E5D" w:rsidP="009E1BC4">
            <w:pPr>
              <w:spacing w:beforeLines="20" w:before="72"/>
              <w:jc w:val="both"/>
              <w:rPr>
                <w:rFonts w:ascii="標楷體" w:eastAsia="標楷體" w:hAnsi="標楷體"/>
                <w:color w:val="000000"/>
                <w:szCs w:val="24"/>
              </w:rPr>
            </w:pPr>
            <w:r>
              <w:rPr>
                <w:rFonts w:ascii="標楷體" w:eastAsia="標楷體" w:hAnsi="標楷體" w:hint="eastAsia"/>
              </w:rPr>
              <w:t>投影機</w:t>
            </w:r>
            <w:r w:rsidRPr="009E1BC4">
              <w:rPr>
                <w:rFonts w:ascii="標楷體" w:eastAsia="標楷體" w:hAnsi="標楷體" w:hint="eastAsia"/>
              </w:rPr>
              <w:t>、</w:t>
            </w:r>
            <w:r>
              <w:rPr>
                <w:rFonts w:ascii="標楷體" w:eastAsia="標楷體" w:hAnsi="標楷體" w:hint="eastAsia"/>
              </w:rPr>
              <w:t>個個人</w:t>
            </w:r>
            <w:r w:rsidRPr="009E1BC4">
              <w:rPr>
                <w:rFonts w:ascii="標楷體" w:eastAsia="標楷體" w:hAnsi="標楷體" w:hint="eastAsia"/>
              </w:rPr>
              <w:t>電腦、PPT檔案</w:t>
            </w:r>
          </w:p>
        </w:tc>
        <w:tc>
          <w:tcPr>
            <w:tcW w:w="1083" w:type="dxa"/>
            <w:tcBorders>
              <w:top w:val="single" w:sz="18" w:space="0" w:color="auto"/>
              <w:bottom w:val="single" w:sz="18" w:space="0" w:color="auto"/>
              <w:right w:val="single" w:sz="18" w:space="0" w:color="auto"/>
            </w:tcBorders>
          </w:tcPr>
          <w:p w:rsidR="00305F02" w:rsidRPr="00BF2525" w:rsidRDefault="00BF2525" w:rsidP="00923799">
            <w:pPr>
              <w:spacing w:beforeLines="20" w:before="72"/>
              <w:rPr>
                <w:rFonts w:ascii="標楷體" w:eastAsia="標楷體" w:hAnsi="標楷體"/>
                <w:szCs w:val="24"/>
              </w:rPr>
            </w:pPr>
            <w:r w:rsidRPr="00BF2525">
              <w:rPr>
                <w:rFonts w:ascii="標楷體" w:eastAsia="標楷體" w:hAnsi="標楷體" w:hint="eastAsia"/>
                <w:szCs w:val="24"/>
              </w:rPr>
              <w:lastRenderedPageBreak/>
              <w:t>藉此讓學生接納與了解性別特質</w:t>
            </w:r>
          </w:p>
          <w:p w:rsidR="00BF2525" w:rsidRPr="00BF2525" w:rsidRDefault="00BF2525" w:rsidP="00923799">
            <w:pPr>
              <w:spacing w:beforeLines="20" w:before="72"/>
              <w:rPr>
                <w:rFonts w:ascii="標楷體" w:eastAsia="標楷體" w:hAnsi="標楷體"/>
                <w:szCs w:val="24"/>
              </w:rPr>
            </w:pPr>
          </w:p>
          <w:p w:rsidR="00BF2525" w:rsidRPr="00BF2525" w:rsidRDefault="00BF2525" w:rsidP="00923799">
            <w:pPr>
              <w:spacing w:beforeLines="20" w:before="72"/>
              <w:rPr>
                <w:rFonts w:ascii="標楷體" w:eastAsia="標楷體" w:hAnsi="標楷體"/>
                <w:szCs w:val="24"/>
              </w:rPr>
            </w:pPr>
          </w:p>
          <w:p w:rsidR="00BF2525" w:rsidRPr="00BF2525" w:rsidRDefault="00BF2525" w:rsidP="00923799">
            <w:pPr>
              <w:spacing w:beforeLines="20" w:before="72"/>
              <w:rPr>
                <w:rFonts w:ascii="標楷體" w:eastAsia="標楷體" w:hAnsi="標楷體"/>
                <w:szCs w:val="24"/>
              </w:rPr>
            </w:pPr>
          </w:p>
          <w:p w:rsidR="00BF2525" w:rsidRPr="00BF2525" w:rsidRDefault="00BF2525" w:rsidP="00923799">
            <w:pPr>
              <w:spacing w:beforeLines="20" w:before="72"/>
              <w:rPr>
                <w:rFonts w:ascii="標楷體" w:eastAsia="標楷體" w:hAnsi="標楷體"/>
                <w:szCs w:val="24"/>
              </w:rPr>
            </w:pPr>
          </w:p>
          <w:p w:rsidR="00BF2525" w:rsidRPr="00BF2525" w:rsidRDefault="00BF2525" w:rsidP="00923799">
            <w:pPr>
              <w:spacing w:beforeLines="20" w:before="72"/>
              <w:rPr>
                <w:rFonts w:ascii="標楷體" w:eastAsia="標楷體" w:hAnsi="標楷體"/>
                <w:szCs w:val="24"/>
              </w:rPr>
            </w:pPr>
          </w:p>
          <w:p w:rsidR="00BF2525" w:rsidRPr="00BF2525" w:rsidRDefault="00BF2525" w:rsidP="00923799">
            <w:pPr>
              <w:spacing w:beforeLines="20" w:before="72"/>
              <w:rPr>
                <w:rFonts w:ascii="標楷體" w:eastAsia="標楷體" w:hAnsi="標楷體"/>
                <w:szCs w:val="24"/>
              </w:rPr>
            </w:pPr>
          </w:p>
          <w:p w:rsidR="00BF2525" w:rsidRPr="00BF2525" w:rsidRDefault="00BF2525" w:rsidP="00923799">
            <w:pPr>
              <w:spacing w:beforeLines="20" w:before="72"/>
              <w:rPr>
                <w:rFonts w:ascii="標楷體" w:eastAsia="標楷體" w:hAnsi="標楷體"/>
                <w:szCs w:val="24"/>
              </w:rPr>
            </w:pPr>
          </w:p>
          <w:p w:rsidR="00BF2525" w:rsidRPr="00BF2525" w:rsidRDefault="00BF2525" w:rsidP="00923799">
            <w:pPr>
              <w:spacing w:beforeLines="20" w:before="72"/>
              <w:rPr>
                <w:rFonts w:ascii="標楷體" w:eastAsia="標楷體" w:hAnsi="標楷體"/>
                <w:szCs w:val="24"/>
              </w:rPr>
            </w:pPr>
          </w:p>
          <w:p w:rsidR="00BF2525" w:rsidRPr="00BF2525" w:rsidRDefault="00BF2525" w:rsidP="00923799">
            <w:pPr>
              <w:spacing w:beforeLines="20" w:before="72"/>
              <w:rPr>
                <w:rFonts w:ascii="標楷體" w:eastAsia="標楷體" w:hAnsi="標楷體"/>
                <w:szCs w:val="24"/>
              </w:rPr>
            </w:pPr>
          </w:p>
          <w:p w:rsidR="00BF2525" w:rsidRPr="00BF2525" w:rsidRDefault="00BF2525" w:rsidP="00923799">
            <w:pPr>
              <w:spacing w:beforeLines="20" w:before="72"/>
              <w:rPr>
                <w:rFonts w:ascii="標楷體" w:eastAsia="標楷體" w:hAnsi="標楷體"/>
                <w:szCs w:val="24"/>
              </w:rPr>
            </w:pPr>
          </w:p>
          <w:p w:rsidR="00BF2525" w:rsidRPr="00BF2525" w:rsidRDefault="00BF2525" w:rsidP="00923799">
            <w:pPr>
              <w:spacing w:beforeLines="20" w:before="72"/>
              <w:rPr>
                <w:rFonts w:ascii="標楷體" w:eastAsia="標楷體" w:hAnsi="標楷體"/>
                <w:szCs w:val="24"/>
              </w:rPr>
            </w:pPr>
          </w:p>
          <w:p w:rsidR="00BF2525" w:rsidRPr="00BF2525" w:rsidRDefault="00BF2525" w:rsidP="00923799">
            <w:pPr>
              <w:spacing w:beforeLines="20" w:before="72"/>
              <w:rPr>
                <w:rFonts w:ascii="標楷體" w:eastAsia="標楷體" w:hAnsi="標楷體"/>
                <w:szCs w:val="24"/>
              </w:rPr>
            </w:pPr>
            <w:r w:rsidRPr="00BF2525">
              <w:rPr>
                <w:rFonts w:ascii="標楷體" w:eastAsia="標楷體" w:hAnsi="標楷體" w:hint="eastAsia"/>
                <w:szCs w:val="24"/>
              </w:rPr>
              <w:t>藉此讓學生學習對於性別角色間的相互尊重</w:t>
            </w:r>
          </w:p>
          <w:p w:rsidR="00BF2525" w:rsidRPr="00BF2525" w:rsidRDefault="00BF2525" w:rsidP="00923799">
            <w:pPr>
              <w:spacing w:beforeLines="20" w:before="72"/>
              <w:rPr>
                <w:rFonts w:ascii="標楷體" w:eastAsia="標楷體" w:hAnsi="標楷體"/>
                <w:szCs w:val="24"/>
              </w:rPr>
            </w:pPr>
          </w:p>
          <w:p w:rsidR="00BF2525" w:rsidRPr="00BF2525" w:rsidRDefault="00BF2525" w:rsidP="00923799">
            <w:pPr>
              <w:spacing w:beforeLines="20" w:before="72"/>
              <w:rPr>
                <w:rFonts w:ascii="標楷體" w:eastAsia="標楷體" w:hAnsi="標楷體"/>
                <w:szCs w:val="24"/>
              </w:rPr>
            </w:pPr>
          </w:p>
          <w:p w:rsidR="00BF2525" w:rsidRPr="00BF2525" w:rsidRDefault="00BF2525" w:rsidP="00923799">
            <w:pPr>
              <w:spacing w:beforeLines="20" w:before="72"/>
              <w:rPr>
                <w:rFonts w:ascii="標楷體" w:eastAsia="標楷體" w:hAnsi="標楷體"/>
                <w:szCs w:val="24"/>
              </w:rPr>
            </w:pPr>
          </w:p>
          <w:p w:rsidR="00BF2525" w:rsidRPr="00BF2525" w:rsidRDefault="00BF2525" w:rsidP="00923799">
            <w:pPr>
              <w:spacing w:beforeLines="20" w:before="72"/>
              <w:rPr>
                <w:rFonts w:ascii="標楷體" w:eastAsia="標楷體" w:hAnsi="標楷體"/>
                <w:szCs w:val="24"/>
              </w:rPr>
            </w:pPr>
          </w:p>
          <w:p w:rsidR="00BF2525" w:rsidRPr="00BF2525" w:rsidRDefault="00BF2525" w:rsidP="00923799">
            <w:pPr>
              <w:spacing w:beforeLines="20" w:before="72"/>
              <w:rPr>
                <w:rFonts w:ascii="標楷體" w:eastAsia="標楷體" w:hAnsi="標楷體"/>
                <w:szCs w:val="24"/>
              </w:rPr>
            </w:pPr>
          </w:p>
          <w:p w:rsidR="00BF2525" w:rsidRPr="00BF2525" w:rsidRDefault="00BF2525" w:rsidP="00923799">
            <w:pPr>
              <w:spacing w:beforeLines="20" w:before="72"/>
              <w:rPr>
                <w:rFonts w:ascii="標楷體" w:eastAsia="標楷體" w:hAnsi="標楷體"/>
                <w:szCs w:val="24"/>
              </w:rPr>
            </w:pPr>
          </w:p>
          <w:p w:rsidR="00BF2525" w:rsidRPr="00BF2525" w:rsidRDefault="00BF2525" w:rsidP="00923799">
            <w:pPr>
              <w:spacing w:beforeLines="20" w:before="72"/>
              <w:rPr>
                <w:rFonts w:ascii="標楷體" w:eastAsia="標楷體" w:hAnsi="標楷體"/>
                <w:szCs w:val="24"/>
              </w:rPr>
            </w:pPr>
          </w:p>
          <w:p w:rsidR="00BF2525" w:rsidRPr="00BF2525" w:rsidRDefault="00BF2525" w:rsidP="00923799">
            <w:pPr>
              <w:spacing w:beforeLines="20" w:before="72"/>
              <w:rPr>
                <w:rFonts w:ascii="標楷體" w:eastAsia="標楷體" w:hAnsi="標楷體"/>
                <w:szCs w:val="24"/>
              </w:rPr>
            </w:pPr>
          </w:p>
          <w:p w:rsidR="00BF2525" w:rsidRPr="00BF2525" w:rsidRDefault="00BF2525" w:rsidP="00923799">
            <w:pPr>
              <w:spacing w:beforeLines="20" w:before="72"/>
              <w:rPr>
                <w:rFonts w:ascii="標楷體" w:eastAsia="標楷體" w:hAnsi="標楷體"/>
                <w:szCs w:val="24"/>
              </w:rPr>
            </w:pPr>
          </w:p>
          <w:p w:rsidR="00BF2525" w:rsidRPr="00BF2525" w:rsidRDefault="00BF2525" w:rsidP="00923799">
            <w:pPr>
              <w:spacing w:beforeLines="20" w:before="72"/>
              <w:rPr>
                <w:rFonts w:ascii="標楷體" w:eastAsia="標楷體" w:hAnsi="標楷體"/>
                <w:szCs w:val="24"/>
              </w:rPr>
            </w:pPr>
          </w:p>
          <w:p w:rsidR="00BF2525" w:rsidRPr="00BF2525" w:rsidRDefault="00BF2525" w:rsidP="00923799">
            <w:pPr>
              <w:spacing w:beforeLines="20" w:before="72"/>
              <w:rPr>
                <w:rFonts w:ascii="標楷體" w:eastAsia="標楷體" w:hAnsi="標楷體"/>
                <w:szCs w:val="24"/>
              </w:rPr>
            </w:pPr>
            <w:r w:rsidRPr="00BF2525">
              <w:rPr>
                <w:rFonts w:ascii="標楷體" w:eastAsia="標楷體" w:hAnsi="標楷體" w:hint="eastAsia"/>
                <w:szCs w:val="24"/>
              </w:rPr>
              <w:t>解此讓學生學會批判性別意象與不平等</w:t>
            </w:r>
          </w:p>
        </w:tc>
      </w:tr>
    </w:tbl>
    <w:p w:rsidR="00305F02" w:rsidRPr="00CC74AD" w:rsidRDefault="00305F02">
      <w:pPr>
        <w:rPr>
          <w:rFonts w:ascii="標楷體" w:eastAsia="標楷體" w:hAnsi="標楷體"/>
        </w:rPr>
      </w:pPr>
    </w:p>
    <w:sectPr w:rsidR="00305F02" w:rsidRPr="00CC74A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26D" w:rsidRDefault="00A0726D" w:rsidP="000A00F9">
      <w:r>
        <w:separator/>
      </w:r>
    </w:p>
  </w:endnote>
  <w:endnote w:type="continuationSeparator" w:id="0">
    <w:p w:rsidR="00A0726D" w:rsidRDefault="00A0726D" w:rsidP="000A0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26D" w:rsidRDefault="00A0726D" w:rsidP="000A00F9">
      <w:r>
        <w:separator/>
      </w:r>
    </w:p>
  </w:footnote>
  <w:footnote w:type="continuationSeparator" w:id="0">
    <w:p w:rsidR="00A0726D" w:rsidRDefault="00A0726D" w:rsidP="000A00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771CD"/>
    <w:multiLevelType w:val="hybridMultilevel"/>
    <w:tmpl w:val="C82265D2"/>
    <w:lvl w:ilvl="0" w:tplc="7B90DDC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E3D4B04"/>
    <w:multiLevelType w:val="hybridMultilevel"/>
    <w:tmpl w:val="4FE809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AE551E5"/>
    <w:multiLevelType w:val="hybridMultilevel"/>
    <w:tmpl w:val="E77AEA68"/>
    <w:lvl w:ilvl="0" w:tplc="5F9C7C4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C894476"/>
    <w:multiLevelType w:val="hybridMultilevel"/>
    <w:tmpl w:val="F2C047F8"/>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E0234D0"/>
    <w:multiLevelType w:val="hybridMultilevel"/>
    <w:tmpl w:val="E392FD06"/>
    <w:lvl w:ilvl="0" w:tplc="B9E65C1A">
      <w:start w:val="1"/>
      <w:numFmt w:val="decimal"/>
      <w:lvlText w:val="%1."/>
      <w:lvlJc w:val="left"/>
      <w:pPr>
        <w:tabs>
          <w:tab w:val="num" w:pos="480"/>
        </w:tabs>
        <w:ind w:left="480" w:hanging="360"/>
      </w:pPr>
      <w:rPr>
        <w:rFonts w:ascii="新細明體" w:eastAsia="新細明體" w:hAnsi="新細明體" w:hint="default"/>
        <w:color w:val="000000"/>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5">
    <w:nsid w:val="35720BCB"/>
    <w:multiLevelType w:val="hybridMultilevel"/>
    <w:tmpl w:val="22045B6E"/>
    <w:lvl w:ilvl="0" w:tplc="592C48E8">
      <w:numFmt w:val="bullet"/>
      <w:lvlText w:val="◎"/>
      <w:lvlJc w:val="left"/>
      <w:pPr>
        <w:tabs>
          <w:tab w:val="num" w:pos="360"/>
        </w:tabs>
        <w:ind w:left="360" w:hanging="360"/>
      </w:pPr>
      <w:rPr>
        <w:rFonts w:ascii="標楷體" w:eastAsia="標楷體" w:hAnsi="標楷體" w:cs="Times New Roman" w:hint="eastAsia"/>
      </w:rPr>
    </w:lvl>
    <w:lvl w:ilvl="1" w:tplc="FB0A35A2">
      <w:start w:val="1"/>
      <w:numFmt w:val="taiwaneseCountingThousand"/>
      <w:lvlText w:val="%2、"/>
      <w:lvlJc w:val="left"/>
      <w:pPr>
        <w:tabs>
          <w:tab w:val="num" w:pos="960"/>
        </w:tabs>
        <w:ind w:left="960" w:hanging="480"/>
      </w:pPr>
      <w:rPr>
        <w:rFonts w:ascii="新細明體" w:eastAsia="新細明體" w:hAnsi="新細明體" w:hint="eastAsia"/>
        <w:sz w:val="24"/>
        <w:szCs w:val="24"/>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43D624D8"/>
    <w:multiLevelType w:val="hybridMultilevel"/>
    <w:tmpl w:val="5B9CD1A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E7206F3"/>
    <w:multiLevelType w:val="hybridMultilevel"/>
    <w:tmpl w:val="8D02117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64887B85"/>
    <w:multiLevelType w:val="hybridMultilevel"/>
    <w:tmpl w:val="A0E4F980"/>
    <w:lvl w:ilvl="0" w:tplc="04090015">
      <w:start w:val="3"/>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54260EC"/>
    <w:multiLevelType w:val="hybridMultilevel"/>
    <w:tmpl w:val="630A04BA"/>
    <w:lvl w:ilvl="0" w:tplc="A0F67E8C">
      <w:start w:val="1"/>
      <w:numFmt w:val="decimal"/>
      <w:lvlText w:val="%1."/>
      <w:lvlJc w:val="left"/>
      <w:pPr>
        <w:tabs>
          <w:tab w:val="num" w:pos="480"/>
        </w:tabs>
        <w:ind w:left="480" w:hanging="480"/>
      </w:pPr>
      <w:rPr>
        <w:rFonts w:ascii="新細明體" w:eastAsia="新細明體" w:hAnsi="新細明體" w:hint="default"/>
      </w:rPr>
    </w:lvl>
    <w:lvl w:ilvl="1" w:tplc="97B806A6">
      <w:start w:val="2"/>
      <w:numFmt w:val="bullet"/>
      <w:lvlText w:val="※"/>
      <w:lvlJc w:val="left"/>
      <w:pPr>
        <w:tabs>
          <w:tab w:val="num" w:pos="840"/>
        </w:tabs>
        <w:ind w:left="840" w:hanging="360"/>
      </w:pPr>
      <w:rPr>
        <w:rFonts w:ascii="新細明體" w:eastAsia="新細明體" w:hAnsi="新細明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6D465B57"/>
    <w:multiLevelType w:val="hybridMultilevel"/>
    <w:tmpl w:val="299800D4"/>
    <w:lvl w:ilvl="0" w:tplc="674647CE">
      <w:start w:val="2"/>
      <w:numFmt w:val="taiwaneseCountingThousand"/>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58241B1"/>
    <w:multiLevelType w:val="hybridMultilevel"/>
    <w:tmpl w:val="C2B6313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3"/>
  </w:num>
  <w:num w:numId="3">
    <w:abstractNumId w:val="0"/>
  </w:num>
  <w:num w:numId="4">
    <w:abstractNumId w:val="2"/>
  </w:num>
  <w:num w:numId="5">
    <w:abstractNumId w:val="9"/>
  </w:num>
  <w:num w:numId="6">
    <w:abstractNumId w:val="5"/>
  </w:num>
  <w:num w:numId="7">
    <w:abstractNumId w:val="1"/>
  </w:num>
  <w:num w:numId="8">
    <w:abstractNumId w:val="8"/>
  </w:num>
  <w:num w:numId="9">
    <w:abstractNumId w:val="6"/>
  </w:num>
  <w:num w:numId="10">
    <w:abstractNumId w:val="11"/>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F02"/>
    <w:rsid w:val="000037D0"/>
    <w:rsid w:val="00087C90"/>
    <w:rsid w:val="00096661"/>
    <w:rsid w:val="000A00F9"/>
    <w:rsid w:val="00197141"/>
    <w:rsid w:val="00234135"/>
    <w:rsid w:val="00305F02"/>
    <w:rsid w:val="003062F3"/>
    <w:rsid w:val="00354D51"/>
    <w:rsid w:val="004333BA"/>
    <w:rsid w:val="005B6071"/>
    <w:rsid w:val="006C7B79"/>
    <w:rsid w:val="007C251D"/>
    <w:rsid w:val="009E1BC4"/>
    <w:rsid w:val="00A0726D"/>
    <w:rsid w:val="00A22238"/>
    <w:rsid w:val="00B0393F"/>
    <w:rsid w:val="00B6755D"/>
    <w:rsid w:val="00BF2525"/>
    <w:rsid w:val="00CC354D"/>
    <w:rsid w:val="00CC74AD"/>
    <w:rsid w:val="00D13E5D"/>
    <w:rsid w:val="00DA5BA3"/>
    <w:rsid w:val="00E87EC7"/>
    <w:rsid w:val="00F65A3B"/>
    <w:rsid w:val="00FB4C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1C82E7-BF1A-46EA-9BAD-245F2299A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305F02"/>
    <w:pPr>
      <w:widowControl w:val="0"/>
    </w:pPr>
    <w:rPr>
      <w:rFonts w:ascii="Times New Roman" w:eastAsia="新細明體" w:hAnsi="Times New Roman" w:cs="Times New Roman"/>
      <w:szCs w:val="24"/>
    </w:rPr>
  </w:style>
  <w:style w:type="paragraph" w:customStyle="1" w:styleId="1">
    <w:name w:val="純文字1"/>
    <w:basedOn w:val="a"/>
    <w:rsid w:val="00305F02"/>
    <w:pPr>
      <w:adjustRightInd w:val="0"/>
      <w:textAlignment w:val="baseline"/>
    </w:pPr>
    <w:rPr>
      <w:rFonts w:ascii="細明體" w:eastAsia="細明體" w:hAnsi="Courier New" w:cs="Times New Roman"/>
      <w:szCs w:val="20"/>
    </w:rPr>
  </w:style>
  <w:style w:type="character" w:styleId="a4">
    <w:name w:val="Hyperlink"/>
    <w:basedOn w:val="a0"/>
    <w:rsid w:val="00305F02"/>
    <w:rPr>
      <w:color w:val="0000FF"/>
      <w:u w:val="single"/>
    </w:rPr>
  </w:style>
  <w:style w:type="paragraph" w:styleId="a5">
    <w:name w:val="footer"/>
    <w:basedOn w:val="a"/>
    <w:link w:val="a6"/>
    <w:rsid w:val="00305F02"/>
    <w:pPr>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rsid w:val="00305F02"/>
    <w:rPr>
      <w:rFonts w:ascii="Times New Roman" w:eastAsia="新細明體" w:hAnsi="Times New Roman" w:cs="Times New Roman"/>
      <w:sz w:val="20"/>
      <w:szCs w:val="20"/>
    </w:rPr>
  </w:style>
  <w:style w:type="paragraph" w:styleId="3">
    <w:name w:val="Body Text Indent 3"/>
    <w:basedOn w:val="a"/>
    <w:link w:val="30"/>
    <w:rsid w:val="00305F02"/>
    <w:pPr>
      <w:snapToGrid w:val="0"/>
      <w:spacing w:line="480" w:lineRule="exact"/>
      <w:ind w:left="746" w:hanging="746"/>
    </w:pPr>
    <w:rPr>
      <w:rFonts w:ascii="標楷體" w:eastAsia="標楷體" w:hAnsi="標楷體" w:cs="Times New Roman"/>
      <w:szCs w:val="20"/>
    </w:rPr>
  </w:style>
  <w:style w:type="character" w:customStyle="1" w:styleId="30">
    <w:name w:val="本文縮排 3 字元"/>
    <w:basedOn w:val="a0"/>
    <w:link w:val="3"/>
    <w:rsid w:val="00305F02"/>
    <w:rPr>
      <w:rFonts w:ascii="標楷體" w:eastAsia="標楷體" w:hAnsi="標楷體" w:cs="Times New Roman"/>
      <w:szCs w:val="20"/>
    </w:rPr>
  </w:style>
  <w:style w:type="paragraph" w:styleId="a7">
    <w:name w:val="header"/>
    <w:basedOn w:val="a"/>
    <w:link w:val="a8"/>
    <w:uiPriority w:val="99"/>
    <w:unhideWhenUsed/>
    <w:rsid w:val="000A00F9"/>
    <w:pPr>
      <w:tabs>
        <w:tab w:val="center" w:pos="4153"/>
        <w:tab w:val="right" w:pos="8306"/>
      </w:tabs>
      <w:snapToGrid w:val="0"/>
    </w:pPr>
    <w:rPr>
      <w:sz w:val="20"/>
      <w:szCs w:val="20"/>
    </w:rPr>
  </w:style>
  <w:style w:type="character" w:customStyle="1" w:styleId="a8">
    <w:name w:val="頁首 字元"/>
    <w:basedOn w:val="a0"/>
    <w:link w:val="a7"/>
    <w:uiPriority w:val="99"/>
    <w:rsid w:val="000A00F9"/>
    <w:rPr>
      <w:sz w:val="20"/>
      <w:szCs w:val="20"/>
    </w:rPr>
  </w:style>
  <w:style w:type="paragraph" w:styleId="a9">
    <w:name w:val="List Paragraph"/>
    <w:basedOn w:val="a"/>
    <w:uiPriority w:val="34"/>
    <w:qFormat/>
    <w:rsid w:val="0019714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298</Words>
  <Characters>1705</Characters>
  <Application>Microsoft Office Word</Application>
  <DocSecurity>0</DocSecurity>
  <Lines>14</Lines>
  <Paragraphs>3</Paragraphs>
  <ScaleCrop>false</ScaleCrop>
  <Company/>
  <LinksUpToDate>false</LinksUpToDate>
  <CharactersWithSpaces>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bluepure</dc:creator>
  <cp:lastModifiedBy>user</cp:lastModifiedBy>
  <cp:revision>2</cp:revision>
  <dcterms:created xsi:type="dcterms:W3CDTF">2025-01-20T03:20:00Z</dcterms:created>
  <dcterms:modified xsi:type="dcterms:W3CDTF">2025-01-20T03:20:00Z</dcterms:modified>
</cp:coreProperties>
</file>